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806" w:rsidRDefault="009E0806" w:rsidP="009E0806">
      <w:pPr>
        <w:jc w:val="center"/>
      </w:pPr>
      <w:r>
        <w:t>REGULAMIN PRACY LOKALNEJ KOMISJI GRANTOWEJ</w:t>
      </w:r>
    </w:p>
    <w:p w:rsidR="009E0806" w:rsidRDefault="009E0806" w:rsidP="009E0806">
      <w:pPr>
        <w:jc w:val="center"/>
      </w:pPr>
      <w:r>
        <w:t>PRZY STOWARZYSZENIU KRAINA SZLAKÓW TURYSTYCZNYCH – LOKALNA GRUPA DZIAŁANIA – OŚRODKU DZIAŁAJ LOKALNIE</w:t>
      </w:r>
    </w:p>
    <w:p w:rsidR="009E0806" w:rsidRDefault="009E0806" w:rsidP="009E0806">
      <w:pPr>
        <w:jc w:val="center"/>
      </w:pPr>
      <w:r>
        <w:t>REALIZUJĄCYM LOKALNY KONKURS GRANTOWY W RAMACH PROGRAMU „DZIAŁAJ LOKALNIE”</w:t>
      </w:r>
    </w:p>
    <w:p w:rsidR="009E0806" w:rsidRPr="00C17C04" w:rsidRDefault="009E0806" w:rsidP="009E0806">
      <w:pPr>
        <w:jc w:val="both"/>
        <w:rPr>
          <w:b/>
        </w:rPr>
      </w:pPr>
      <w:r w:rsidRPr="00C17C04">
        <w:rPr>
          <w:b/>
        </w:rPr>
        <w:t xml:space="preserve">§ 1. </w:t>
      </w:r>
      <w:r w:rsidRPr="00C17C04">
        <w:rPr>
          <w:b/>
        </w:rPr>
        <w:t>Postanowienia ogólne</w:t>
      </w:r>
    </w:p>
    <w:p w:rsidR="009E0806" w:rsidRDefault="009E0806" w:rsidP="009E0806">
      <w:pPr>
        <w:jc w:val="both"/>
      </w:pPr>
      <w:r>
        <w:t xml:space="preserve">1. </w:t>
      </w:r>
      <w:r>
        <w:t xml:space="preserve">Regulamin (dalej Regulamin) określa zasady prac lokalnej komisji grantowej (dalej Komisja) funkcjonującej przy Stowarzyszeniu Kraina Szlaków Turystycznych – Lokalna Grupa Działania – Ośrodku Działaj Lokalnie (dalej KST-LGD) realizującym lokalny konkurs grantowy (dalej Konkurs) </w:t>
      </w:r>
      <w:r>
        <w:br/>
      </w:r>
      <w:r>
        <w:t>w ramach programu „Działaj Lokalnie”.</w:t>
      </w:r>
    </w:p>
    <w:p w:rsidR="009E0806" w:rsidRDefault="009E0806" w:rsidP="009E0806">
      <w:pPr>
        <w:jc w:val="both"/>
      </w:pPr>
      <w:r>
        <w:t xml:space="preserve">2. </w:t>
      </w:r>
      <w:r>
        <w:t>Program „Działaj Lokalnie” (dalej Program) jest przedsięwzięciem Polsko-Amerykańskiej Fundacji Wolności realizowanym przez Akademię Rozwoju Filantropii w Polsce we współpracy z siecią Ośrodków Działaj Lokalnie.</w:t>
      </w:r>
    </w:p>
    <w:p w:rsidR="009E0806" w:rsidRDefault="009E0806" w:rsidP="009E0806">
      <w:pPr>
        <w:jc w:val="both"/>
      </w:pPr>
      <w:r>
        <w:t xml:space="preserve">3. </w:t>
      </w:r>
      <w:r>
        <w:t>Konkurs jest prowadzony przez Zarząd KST-LGD (dalej Zarząd).</w:t>
      </w:r>
    </w:p>
    <w:p w:rsidR="009E0806" w:rsidRDefault="009E0806" w:rsidP="009E0806">
      <w:pPr>
        <w:jc w:val="both"/>
      </w:pPr>
      <w:r>
        <w:t xml:space="preserve">4. </w:t>
      </w:r>
      <w:r>
        <w:t>Komisja jest ciałem doradczym powoływanym przez Zarząd w celu rozstrzygnięcia Konkursu i wyłonienia beneficjentów.</w:t>
      </w:r>
    </w:p>
    <w:p w:rsidR="009E0806" w:rsidRDefault="009E0806" w:rsidP="009E0806">
      <w:pPr>
        <w:jc w:val="both"/>
      </w:pPr>
      <w:r>
        <w:t xml:space="preserve">5. </w:t>
      </w:r>
      <w:r>
        <w:t>Obsługę administracyjną Komisji sprawuje biuro KST-LGD.</w:t>
      </w:r>
    </w:p>
    <w:p w:rsidR="009E0806" w:rsidRPr="00C17C04" w:rsidRDefault="009E0806" w:rsidP="009E0806">
      <w:pPr>
        <w:jc w:val="both"/>
        <w:rPr>
          <w:b/>
        </w:rPr>
      </w:pPr>
      <w:r w:rsidRPr="00C17C04">
        <w:rPr>
          <w:b/>
        </w:rPr>
        <w:t xml:space="preserve">§ 2. </w:t>
      </w:r>
      <w:r w:rsidRPr="00C17C04">
        <w:rPr>
          <w:b/>
        </w:rPr>
        <w:t>Członkowie Komisji</w:t>
      </w:r>
    </w:p>
    <w:p w:rsidR="009E0806" w:rsidRDefault="009E0806" w:rsidP="009E0806">
      <w:pPr>
        <w:jc w:val="both"/>
      </w:pPr>
      <w:r>
        <w:t xml:space="preserve">1. </w:t>
      </w:r>
      <w:r>
        <w:t>Komisja składa się z minimum pięciu osób, aktywnych zawodowo lub społecznie na obszarze objętym działaniem KST-LGD jako Ośrodka Działaj Lokalnie, wybranych spośród przedstawicieli: mediów, samorządu lokalnego, organizacji pozarządowych i biznesu. Liczba powoływanych członków Komisji musi być nieparzysta.</w:t>
      </w:r>
    </w:p>
    <w:p w:rsidR="009E0806" w:rsidRDefault="009E0806" w:rsidP="009E0806">
      <w:pPr>
        <w:jc w:val="both"/>
      </w:pPr>
      <w:r>
        <w:t xml:space="preserve">2. </w:t>
      </w:r>
      <w:r>
        <w:t xml:space="preserve">W Komisji nie powinny zasiadać osoby związane z podmiotami ubiegającymi się o wsparcie </w:t>
      </w:r>
      <w:r>
        <w:br/>
      </w:r>
      <w:r>
        <w:t xml:space="preserve">w ramach Programu. Członkowie Komisji i ich rodziny nie powinny być członkami podmiotów ubiegających się o wsparcie w ramach Programu, ani pozostawać z nimi w stosunku pokrewieństwa, powinowactwa i/lub podległości z tytułu zatrudnienia. </w:t>
      </w:r>
    </w:p>
    <w:p w:rsidR="009E0806" w:rsidRDefault="009E0806" w:rsidP="009E0806">
      <w:pPr>
        <w:jc w:val="both"/>
      </w:pPr>
      <w:r>
        <w:t xml:space="preserve">3. </w:t>
      </w:r>
      <w:r>
        <w:t xml:space="preserve">W przypadku zaistnienia w trakcie obrad Komisji sytuacji konfliktu interesów, członek Komisji opuszcza posiedzenie na czas rozpatrywania wniosku z konfliktem interesu i podjęcia decyzji </w:t>
      </w:r>
      <w:r>
        <w:br/>
      </w:r>
      <w:r>
        <w:t xml:space="preserve">o przyznaniu dotacji danej organizacji. Członkowie Komisji związani z projektem </w:t>
      </w:r>
      <w:r>
        <w:br/>
      </w:r>
      <w:r>
        <w:t>i/lub organizacją/grupą aplikującą o dotację (np. poprzez pokrewieństwo, powinowactwo, podległości z tytułu zatrudnienia) są wyłączani z oceny merytorycznej i całości głosowania nad danym wnioskiem.</w:t>
      </w:r>
    </w:p>
    <w:p w:rsidR="009E0806" w:rsidRDefault="009E0806" w:rsidP="009E0806">
      <w:pPr>
        <w:jc w:val="both"/>
      </w:pPr>
      <w:r>
        <w:t xml:space="preserve">4. </w:t>
      </w:r>
      <w:r>
        <w:t>Członkowie Komisji przed przystąpieniem do prac zobowiązani są do podpisania Deklaracji członka Komisji o bezstronności, poufności i przestrzegania zasad Regulaminu, stanowiącej załącznik nr 1</w:t>
      </w:r>
      <w:r>
        <w:br/>
      </w:r>
      <w:r>
        <w:t xml:space="preserve"> do Regulaminu.</w:t>
      </w:r>
    </w:p>
    <w:p w:rsidR="009E0806" w:rsidRDefault="009E0806" w:rsidP="009E0806">
      <w:pPr>
        <w:jc w:val="both"/>
      </w:pPr>
      <w:r>
        <w:t xml:space="preserve">5. </w:t>
      </w:r>
      <w:r>
        <w:t>W przypadku, gdy nie jest możliwe podpisanie przez członka Komisji deklaracji, o której mowa</w:t>
      </w:r>
      <w:r>
        <w:br/>
      </w:r>
      <w:r>
        <w:t xml:space="preserve"> w ust. 4, rezygnuje on z uczestnictwa w pracach Komisji.</w:t>
      </w:r>
    </w:p>
    <w:p w:rsidR="009E0806" w:rsidRDefault="009E0806" w:rsidP="009E0806">
      <w:pPr>
        <w:jc w:val="both"/>
      </w:pPr>
      <w:r>
        <w:lastRenderedPageBreak/>
        <w:t xml:space="preserve">6. </w:t>
      </w:r>
      <w:r>
        <w:t>W skład Komisji może wchodzić maksymalnie jeden przedstawiciel KST-LGD z prawem głosu,</w:t>
      </w:r>
      <w:r>
        <w:br/>
      </w:r>
      <w:r>
        <w:t xml:space="preserve"> przy czym nie może to być osoba zajmująca się konsultowaniem wniosków składanych do Konkursu.</w:t>
      </w:r>
    </w:p>
    <w:p w:rsidR="009E0806" w:rsidRDefault="009E0806" w:rsidP="009E0806">
      <w:pPr>
        <w:jc w:val="both"/>
      </w:pPr>
      <w:r>
        <w:t xml:space="preserve">7. </w:t>
      </w:r>
      <w:r>
        <w:t xml:space="preserve">Każdy członek Komisji przed rozpoczęciem prac zostaje osobiście zapoznany z Regulaminem Konkursu, ze standardami oceniania wniosków zgłoszonych do Programu oraz przygotowany </w:t>
      </w:r>
      <w:r>
        <w:br/>
      </w:r>
      <w:r>
        <w:t>do dokonania jak najlepszej oceny projektów uwzględniając np. diagnozę potrzeb lokalnych.</w:t>
      </w:r>
    </w:p>
    <w:p w:rsidR="009E0806" w:rsidRPr="009E0806" w:rsidRDefault="009E0806" w:rsidP="009E0806">
      <w:pPr>
        <w:jc w:val="both"/>
        <w:rPr>
          <w:b/>
        </w:rPr>
      </w:pPr>
      <w:r w:rsidRPr="009E0806">
        <w:rPr>
          <w:b/>
        </w:rPr>
        <w:t xml:space="preserve">§ 3. </w:t>
      </w:r>
      <w:r w:rsidRPr="009E0806">
        <w:rPr>
          <w:b/>
        </w:rPr>
        <w:t>Tryb pracy Komisji i głosowania</w:t>
      </w:r>
    </w:p>
    <w:p w:rsidR="009E0806" w:rsidRDefault="009E0806" w:rsidP="009E0806">
      <w:pPr>
        <w:jc w:val="both"/>
      </w:pPr>
      <w:r>
        <w:t xml:space="preserve">1. </w:t>
      </w:r>
      <w:r>
        <w:t>Komisja obraduje na posiedzeniach.</w:t>
      </w:r>
    </w:p>
    <w:p w:rsidR="009E0806" w:rsidRDefault="009E0806" w:rsidP="009E0806">
      <w:pPr>
        <w:jc w:val="both"/>
      </w:pPr>
      <w:r>
        <w:t xml:space="preserve">2. </w:t>
      </w:r>
      <w:r>
        <w:t>Pierwsze posiedzenie Komisji zwołuje Zarząd. O terminie i miejscu posiedzenia członkowie Komisji informowani są telefonicznie lub drogą elektroniczną, co najmniej 7 dni przed planowanym posiedzeniem.</w:t>
      </w:r>
    </w:p>
    <w:p w:rsidR="009E0806" w:rsidRDefault="009E0806" w:rsidP="009E0806">
      <w:pPr>
        <w:jc w:val="both"/>
      </w:pPr>
      <w:r>
        <w:t xml:space="preserve">3. </w:t>
      </w:r>
      <w:r>
        <w:t>Zarząd spośród pracowników i/lub kadry zarządzającej KST-LGD wybiera na czas obrad Komisji Sekretarza, powołanych w celu organizowania pracy Komisji i rozstrzygania kwestii proceduralnych. Nie dysponują oni prawem głosu.</w:t>
      </w:r>
    </w:p>
    <w:p w:rsidR="009E0806" w:rsidRDefault="009E0806" w:rsidP="009E0806">
      <w:pPr>
        <w:jc w:val="both"/>
      </w:pPr>
      <w:r>
        <w:t xml:space="preserve">4. </w:t>
      </w:r>
      <w:r>
        <w:t>Prawo udziału w posiedzeniach Komisji, bez prawa głosu, przysługuje członkom Zarządu, koordynatorowi Konkursu lub wyznaczonemu przez koordynatora pracownikowi KST-LGD. Koordynator lub wyznaczony przez niego pracownik pełni funkcję protokolanta.</w:t>
      </w:r>
    </w:p>
    <w:p w:rsidR="009E0806" w:rsidRDefault="009E0806" w:rsidP="009E0806">
      <w:pPr>
        <w:jc w:val="both"/>
      </w:pPr>
      <w:r>
        <w:t xml:space="preserve">5. </w:t>
      </w:r>
      <w:r>
        <w:t>Komisja podejmuje uchwały większością głosów w obecności minimum trzech członków.</w:t>
      </w:r>
    </w:p>
    <w:p w:rsidR="009E0806" w:rsidRDefault="009E0806" w:rsidP="009E0806">
      <w:pPr>
        <w:jc w:val="both"/>
      </w:pPr>
      <w:r>
        <w:t xml:space="preserve">6. </w:t>
      </w:r>
      <w:r>
        <w:t>Prawo głosu przysługuje wyłącznie członkom Komisji.</w:t>
      </w:r>
    </w:p>
    <w:p w:rsidR="009E0806" w:rsidRDefault="009E0806" w:rsidP="009E0806">
      <w:pPr>
        <w:jc w:val="both"/>
      </w:pPr>
      <w:r>
        <w:t xml:space="preserve">7. </w:t>
      </w:r>
      <w:r>
        <w:t>Z każdego posiedzenia Komisji Sekretarz sporządza protokół, który podlega zatwierdzeniu przez Przewodniczącego Komisji i przekazaniu Zarządowi. Protokoły z posiedzeń Komisji znajdują się</w:t>
      </w:r>
      <w:r>
        <w:br/>
      </w:r>
      <w:r>
        <w:t xml:space="preserve"> w biurze KST-LGD.</w:t>
      </w:r>
    </w:p>
    <w:p w:rsidR="009E0806" w:rsidRPr="009E0806" w:rsidRDefault="009E0806" w:rsidP="009E0806">
      <w:pPr>
        <w:jc w:val="both"/>
        <w:rPr>
          <w:b/>
        </w:rPr>
      </w:pPr>
      <w:r w:rsidRPr="009E0806">
        <w:rPr>
          <w:b/>
        </w:rPr>
        <w:t xml:space="preserve">§ 4. </w:t>
      </w:r>
      <w:r w:rsidRPr="009E0806">
        <w:rPr>
          <w:b/>
        </w:rPr>
        <w:t>Ocena wniosków</w:t>
      </w:r>
    </w:p>
    <w:p w:rsidR="009E0806" w:rsidRDefault="009E0806" w:rsidP="009E0806">
      <w:pPr>
        <w:jc w:val="both"/>
      </w:pPr>
      <w:r>
        <w:t xml:space="preserve">1. </w:t>
      </w:r>
      <w:r>
        <w:t xml:space="preserve">Oceny formalnej wniosków, zgłoszonych do Konkursu poprzez generator znajdujący się </w:t>
      </w:r>
      <w:r w:rsidR="00C17C04">
        <w:br/>
      </w:r>
      <w:r>
        <w:t>pod adresem http://system.dzialajlokalnie.pl/ (dalej Generator), dokonuje koordynator Konkursu i/lub wyznaczony przez niego pracownik KST-LGD, zgodnie z kryteriami zawartymi w „Karcie oceny formalnej”, stanowiącej załącznik nr 2 do Regulaminu.</w:t>
      </w:r>
    </w:p>
    <w:p w:rsidR="009E0806" w:rsidRDefault="003803C6" w:rsidP="009E0806">
      <w:pPr>
        <w:jc w:val="both"/>
      </w:pPr>
      <w:r>
        <w:t xml:space="preserve">2. </w:t>
      </w:r>
      <w:r w:rsidR="009E0806">
        <w:t>Biuro KST-LGD przekazuje wszystkim zainteresowanym informacje o możliwości usunięcia braków formalnych w zgłoszonych wnioskach.</w:t>
      </w:r>
    </w:p>
    <w:p w:rsidR="009E0806" w:rsidRDefault="003803C6" w:rsidP="009E0806">
      <w:pPr>
        <w:jc w:val="both"/>
      </w:pPr>
      <w:r>
        <w:t xml:space="preserve">3. </w:t>
      </w:r>
      <w:r w:rsidR="009E0806">
        <w:t>Wnioski, które pozytywnie przeszły ocenę formalną, Komisja poddaje analizie pod względem merytorycznym zgodnie z kryteriami zawartymi w „Karcie oceny merytorycznej”, stanowiącej załącznik nr 3 do Regulaminu.</w:t>
      </w:r>
    </w:p>
    <w:p w:rsidR="009E0806" w:rsidRDefault="003803C6" w:rsidP="009E0806">
      <w:pPr>
        <w:jc w:val="both"/>
      </w:pPr>
      <w:r>
        <w:t xml:space="preserve">4. </w:t>
      </w:r>
      <w:r w:rsidR="009E0806">
        <w:t xml:space="preserve">Komisja ocenia projekty na podstawie treści wniosków o dofinansowanie udostępnionych </w:t>
      </w:r>
      <w:r>
        <w:br/>
      </w:r>
      <w:r w:rsidR="009E0806">
        <w:t>w Generatorze.</w:t>
      </w:r>
    </w:p>
    <w:p w:rsidR="009E0806" w:rsidRDefault="003803C6" w:rsidP="009E0806">
      <w:pPr>
        <w:jc w:val="both"/>
      </w:pPr>
      <w:r>
        <w:t xml:space="preserve">5. </w:t>
      </w:r>
      <w:r w:rsidR="009E0806">
        <w:t>Termin oceny wniosków określa Zarząd na czas nie krótszy niż 3 dni od otrzymania dostępu</w:t>
      </w:r>
      <w:r>
        <w:br/>
      </w:r>
      <w:r w:rsidR="009E0806">
        <w:t xml:space="preserve"> do Generatora.</w:t>
      </w:r>
    </w:p>
    <w:p w:rsidR="009E0806" w:rsidRDefault="003803C6" w:rsidP="009E0806">
      <w:pPr>
        <w:jc w:val="both"/>
      </w:pPr>
      <w:r>
        <w:lastRenderedPageBreak/>
        <w:t xml:space="preserve">6. </w:t>
      </w:r>
      <w:r w:rsidR="009E0806">
        <w:t>Oceny merytorycznej każdego wniosku dokonuje co najmniej dwóch członków Komisji.</w:t>
      </w:r>
    </w:p>
    <w:p w:rsidR="009E0806" w:rsidRDefault="003803C6" w:rsidP="009E0806">
      <w:pPr>
        <w:jc w:val="both"/>
      </w:pPr>
      <w:r>
        <w:t xml:space="preserve">7. </w:t>
      </w:r>
      <w:r w:rsidR="009E0806">
        <w:t>Procedura oceny wniosków:</w:t>
      </w:r>
    </w:p>
    <w:p w:rsidR="009E0806" w:rsidRDefault="009E0806" w:rsidP="003803C6">
      <w:pPr>
        <w:ind w:left="708"/>
        <w:jc w:val="both"/>
      </w:pPr>
      <w:r>
        <w:t>1)</w:t>
      </w:r>
      <w:r w:rsidR="003803C6">
        <w:t xml:space="preserve"> </w:t>
      </w:r>
      <w:r>
        <w:t>Członek Komisji ma za zadanie ocenić przyznane mu  wnioski.</w:t>
      </w:r>
    </w:p>
    <w:p w:rsidR="009E0806" w:rsidRDefault="003803C6" w:rsidP="003803C6">
      <w:pPr>
        <w:ind w:left="708"/>
        <w:jc w:val="both"/>
      </w:pPr>
      <w:r>
        <w:t xml:space="preserve">2) </w:t>
      </w:r>
      <w:r w:rsidR="009E0806">
        <w:t>Ocena odbywa się w formie elektronicznej.</w:t>
      </w:r>
    </w:p>
    <w:p w:rsidR="009E0806" w:rsidRDefault="003803C6" w:rsidP="003803C6">
      <w:pPr>
        <w:ind w:left="708"/>
        <w:jc w:val="both"/>
      </w:pPr>
      <w:r>
        <w:t xml:space="preserve">3) </w:t>
      </w:r>
      <w:r w:rsidR="009E0806">
        <w:t>Członkowie Komisji muszą ocenić w</w:t>
      </w:r>
      <w:r>
        <w:t>nioski w określonym czasie. Nie</w:t>
      </w:r>
      <w:r w:rsidR="009E0806">
        <w:t>dokonanie oceny wniosków w terminie skutkuje wyłączeniem danej osoby z prac Komisji.</w:t>
      </w:r>
    </w:p>
    <w:p w:rsidR="009E0806" w:rsidRDefault="003803C6" w:rsidP="003803C6">
      <w:pPr>
        <w:ind w:left="708"/>
        <w:jc w:val="both"/>
      </w:pPr>
      <w:r>
        <w:t xml:space="preserve">4) </w:t>
      </w:r>
      <w:r w:rsidR="009E0806">
        <w:t>W przypadku rozbieżności pomiędzy poszczególnymi ocenami jednego wniosku sięgającymi 15 i więcej punktów, oceny dodatkowej dokonuje kolejna osoba wyłoniona spośród członków Komisji.</w:t>
      </w:r>
    </w:p>
    <w:p w:rsidR="009E0806" w:rsidRDefault="003803C6" w:rsidP="003803C6">
      <w:pPr>
        <w:ind w:left="708"/>
        <w:jc w:val="both"/>
      </w:pPr>
      <w:r>
        <w:t xml:space="preserve">5) </w:t>
      </w:r>
      <w:r w:rsidR="009E0806">
        <w:t>Suma punktów wszystkich ocen dzielona jest przez liczbę ocen.</w:t>
      </w:r>
    </w:p>
    <w:p w:rsidR="009E0806" w:rsidRDefault="003803C6" w:rsidP="003803C6">
      <w:pPr>
        <w:ind w:left="708"/>
        <w:jc w:val="both"/>
      </w:pPr>
      <w:r>
        <w:t xml:space="preserve">6) </w:t>
      </w:r>
      <w:r w:rsidR="009E0806">
        <w:t>W przypadku jednakowej liczby punktów dwóch lub więcej wniosków, o wyższej pozycji danego wniosku na liście rankingowej decyduje mniejsze doświadczenie wnioskodawcy</w:t>
      </w:r>
      <w:r>
        <w:br/>
      </w:r>
      <w:r w:rsidR="009E0806">
        <w:t xml:space="preserve"> w Programie.</w:t>
      </w:r>
    </w:p>
    <w:p w:rsidR="009E0806" w:rsidRDefault="003803C6" w:rsidP="003803C6">
      <w:pPr>
        <w:ind w:left="708"/>
        <w:jc w:val="both"/>
      </w:pPr>
      <w:r>
        <w:t xml:space="preserve">7) </w:t>
      </w:r>
      <w:r w:rsidR="009E0806">
        <w:t>Po ocenieniu wszystkich wniosków stworzona zostaje lista rankingowa wniosków</w:t>
      </w:r>
      <w:r>
        <w:br/>
      </w:r>
      <w:r w:rsidR="009E0806">
        <w:t xml:space="preserve"> i ich punktacji, z uwzględnieniem każdej z ocen, i sumy ocen członków Komisji.</w:t>
      </w:r>
    </w:p>
    <w:p w:rsidR="009E0806" w:rsidRDefault="00C17C04" w:rsidP="009E0806">
      <w:pPr>
        <w:jc w:val="both"/>
      </w:pPr>
      <w:r>
        <w:t xml:space="preserve">8. </w:t>
      </w:r>
      <w:r w:rsidR="009E0806">
        <w:t>Komisja w szczególności:</w:t>
      </w:r>
    </w:p>
    <w:p w:rsidR="009E0806" w:rsidRDefault="003803C6" w:rsidP="003803C6">
      <w:pPr>
        <w:ind w:left="708"/>
        <w:jc w:val="both"/>
      </w:pPr>
      <w:r>
        <w:t xml:space="preserve">1) </w:t>
      </w:r>
      <w:r w:rsidR="009E0806">
        <w:t>wybiera organizacje pozarządowe i grupy nieformalne, którym zostaną przyznane dotacje na działania, które inicjują lub rozwijają współpracę mieszkańców na rzecz dobra wspólnego,</w:t>
      </w:r>
    </w:p>
    <w:p w:rsidR="009E0806" w:rsidRDefault="003803C6" w:rsidP="003803C6">
      <w:pPr>
        <w:ind w:left="708"/>
        <w:jc w:val="both"/>
      </w:pPr>
      <w:r>
        <w:t xml:space="preserve">2) </w:t>
      </w:r>
      <w:r w:rsidR="009E0806">
        <w:t>przedstawia rekomendacje do działań planowanych przez poszczególnych wnioskodawców oraz sporządzonych budżetów,</w:t>
      </w:r>
    </w:p>
    <w:p w:rsidR="009E0806" w:rsidRDefault="003803C6" w:rsidP="003803C6">
      <w:pPr>
        <w:ind w:left="708"/>
        <w:jc w:val="both"/>
      </w:pPr>
      <w:r>
        <w:t xml:space="preserve">3) </w:t>
      </w:r>
      <w:r w:rsidR="009E0806">
        <w:t>proponuje korekty kosztorysów poszczególnych projektów z zachowaniem zasad wykonalności działań i społecznego uzasadnienia wydatków projektowych,</w:t>
      </w:r>
    </w:p>
    <w:p w:rsidR="009E0806" w:rsidRDefault="003803C6" w:rsidP="003803C6">
      <w:pPr>
        <w:ind w:left="708"/>
        <w:jc w:val="both"/>
      </w:pPr>
      <w:r>
        <w:t xml:space="preserve">4) </w:t>
      </w:r>
      <w:r w:rsidR="009E0806">
        <w:t>może rekomendować wezwanie wnioskodawców do udzielenia dodatkowych wyjaśnień związanych ze złożonym wnioskiem,</w:t>
      </w:r>
    </w:p>
    <w:p w:rsidR="009E0806" w:rsidRDefault="003803C6" w:rsidP="003803C6">
      <w:pPr>
        <w:ind w:left="708"/>
        <w:jc w:val="both"/>
      </w:pPr>
      <w:r>
        <w:t xml:space="preserve">5) </w:t>
      </w:r>
      <w:r w:rsidR="009E0806">
        <w:t xml:space="preserve">zatwierdza listę rankingową wniosków rekomendowanych do dofinansowania wraz </w:t>
      </w:r>
      <w:r>
        <w:br/>
      </w:r>
      <w:r w:rsidR="009E0806">
        <w:t>ze wskazaniem rekomendowanych kwot dotacji na realizację poszczególnych zadań.</w:t>
      </w:r>
    </w:p>
    <w:p w:rsidR="009E0806" w:rsidRDefault="003803C6" w:rsidP="009E0806">
      <w:pPr>
        <w:jc w:val="both"/>
      </w:pPr>
      <w:r>
        <w:t xml:space="preserve">9. </w:t>
      </w:r>
      <w:r w:rsidR="009E0806">
        <w:t>Komisja ma prawo podjąć decyzję o nieprzyznaniu dotacji organizacji, która otrzymała wysoką ocenę punktową, pod warunkiem podania uzasadnionych powodów odrzucenia wniosku.</w:t>
      </w:r>
    </w:p>
    <w:p w:rsidR="009E0806" w:rsidRDefault="003803C6" w:rsidP="009E0806">
      <w:pPr>
        <w:jc w:val="both"/>
      </w:pPr>
      <w:r>
        <w:t xml:space="preserve">10. </w:t>
      </w:r>
      <w:r w:rsidR="009E0806">
        <w:t>Członkowie Komisji mają prawo przedstawiać Zarządowi wnioski dotyczące procedur i realizacji działań związanych z Programem.</w:t>
      </w:r>
    </w:p>
    <w:p w:rsidR="009E0806" w:rsidRDefault="003803C6" w:rsidP="009E0806">
      <w:pPr>
        <w:jc w:val="both"/>
      </w:pPr>
      <w:r>
        <w:t xml:space="preserve">11. </w:t>
      </w:r>
      <w:r w:rsidR="009E0806">
        <w:t>Na podstawie średniej punktowych ocen przyznanych przez członków Komisji sporządzana jest lista rankingowa wniosków, stanowiąca załącznik do protokołu z posiedzenia Komisji.</w:t>
      </w:r>
    </w:p>
    <w:p w:rsidR="009E0806" w:rsidRDefault="003803C6" w:rsidP="009E0806">
      <w:pPr>
        <w:jc w:val="both"/>
      </w:pPr>
      <w:r>
        <w:lastRenderedPageBreak/>
        <w:t xml:space="preserve">12. </w:t>
      </w:r>
      <w:r w:rsidR="009E0806">
        <w:t>Dofinansowanie będą mogły uzyskać wnioski z czołowych miejsc na liście rankingowej. Liczba dofinansowanych wniosków zależy od wysokości wnioskowanych środków oraz od procesu negocjacji kosztorysów, który KST-LGD będzie prowadził z najwyżej ocenionymi projektami.</w:t>
      </w:r>
    </w:p>
    <w:p w:rsidR="009E0806" w:rsidRDefault="003803C6" w:rsidP="009E0806">
      <w:pPr>
        <w:jc w:val="both"/>
      </w:pPr>
      <w:r>
        <w:t xml:space="preserve">13. </w:t>
      </w:r>
      <w:r w:rsidR="009E0806">
        <w:t>Decyzję w kwestii przyznania lub nieprzyznania dofinansowania, na podstawie listy rankingowej, podejmuje Zarząd w stosownej uchwale.</w:t>
      </w:r>
    </w:p>
    <w:p w:rsidR="009E0806" w:rsidRPr="003803C6" w:rsidRDefault="003803C6" w:rsidP="009E0806">
      <w:pPr>
        <w:jc w:val="both"/>
        <w:rPr>
          <w:b/>
        </w:rPr>
      </w:pPr>
      <w:r w:rsidRPr="003803C6">
        <w:rPr>
          <w:b/>
        </w:rPr>
        <w:t xml:space="preserve">§ 5. </w:t>
      </w:r>
      <w:r w:rsidR="009E0806" w:rsidRPr="003803C6">
        <w:rPr>
          <w:b/>
        </w:rPr>
        <w:t>Inne postanowienia</w:t>
      </w:r>
    </w:p>
    <w:p w:rsidR="009E0806" w:rsidRDefault="003803C6" w:rsidP="009E0806">
      <w:pPr>
        <w:jc w:val="both"/>
      </w:pPr>
      <w:r>
        <w:t xml:space="preserve">1. </w:t>
      </w:r>
      <w:r w:rsidR="009E0806">
        <w:t>Wszystkie decyzje podjęte przez Komisję wymagają zatwierdzenia przez Zarząd.</w:t>
      </w:r>
    </w:p>
    <w:p w:rsidR="009E0806" w:rsidRDefault="003803C6" w:rsidP="009E0806">
      <w:pPr>
        <w:jc w:val="both"/>
      </w:pPr>
      <w:r>
        <w:t xml:space="preserve">2. </w:t>
      </w:r>
      <w:r w:rsidR="009E0806">
        <w:t>Po zatwierdzeniu decyzji Komisji przez Zarząd, KST-LGD przekazuje wszystkim zainteresowanym informacje o wynikach Konkursu poprzez korespondencję mailową bądź bezpośrednio bądź telefoniczne.</w:t>
      </w:r>
    </w:p>
    <w:p w:rsidR="009E0806" w:rsidRDefault="003803C6" w:rsidP="009E0806">
      <w:pPr>
        <w:jc w:val="both"/>
      </w:pPr>
      <w:r>
        <w:t xml:space="preserve">3. </w:t>
      </w:r>
      <w:r w:rsidR="009E0806">
        <w:t>KST-LGD zobowiązany jest uzgodnić z beneficjentami Programu ostateczny kształt planu działań oraz kosztorysu z uwzględnieniem rekomendacji członków Komisji.</w:t>
      </w:r>
    </w:p>
    <w:p w:rsidR="009E0806" w:rsidRDefault="003803C6" w:rsidP="009E0806">
      <w:pPr>
        <w:jc w:val="both"/>
      </w:pPr>
      <w:r>
        <w:t xml:space="preserve">4. </w:t>
      </w:r>
      <w:r w:rsidR="009E0806">
        <w:t xml:space="preserve">Wyniki Konkursu podlegają upublicznieniu, poprzez umieszczenie informacji o zakończeniu prac Komisji, na stronie internetowej KST-LGD. </w:t>
      </w:r>
    </w:p>
    <w:p w:rsidR="009E0806" w:rsidRDefault="003803C6" w:rsidP="009E0806">
      <w:pPr>
        <w:jc w:val="both"/>
      </w:pPr>
      <w:r>
        <w:t xml:space="preserve">5. </w:t>
      </w:r>
      <w:r w:rsidR="009E0806">
        <w:t>Informacja o zakończeniu prac Komisji zawierać będzie: notatkę o pracach Komisji (liczba zgłoszonych wniosków, liczbę wniosków odrzuconych formalnie, liczbę wniosków dofinansowywanych, czas pracy Komisji, liczbę posiedzeń), skład Komisji (o ile jej członkowie wyrazili zgodę na upublicznienie danych osobowych, jeżeli nie, to charakterystykę społeczną członków Komisji), listę wyłonionych beneficjentów (nazwa beneficjenta, tytuł projektu, wysokość dotacji).</w:t>
      </w:r>
    </w:p>
    <w:p w:rsidR="009E0806" w:rsidRDefault="003803C6" w:rsidP="009E0806">
      <w:pPr>
        <w:jc w:val="both"/>
      </w:pPr>
      <w:r>
        <w:t xml:space="preserve">6. </w:t>
      </w:r>
      <w:r w:rsidR="009E0806">
        <w:t>Szczegółowe warunki wypłaty przyznanej dotacji określa umowa zawarta pomiędzy dotowanym podmiotem a KST-LGD.</w:t>
      </w:r>
    </w:p>
    <w:p w:rsidR="009E0806" w:rsidRDefault="003803C6" w:rsidP="009E0806">
      <w:pPr>
        <w:jc w:val="both"/>
      </w:pPr>
      <w:r>
        <w:t xml:space="preserve">7. </w:t>
      </w:r>
      <w:r w:rsidR="009E0806">
        <w:t>Regulamin zatwierdzony przez Zarząd w</w:t>
      </w:r>
      <w:r>
        <w:t>chodzi w życie z dniem 6.05.2020</w:t>
      </w:r>
      <w:r w:rsidR="009E0806">
        <w:t xml:space="preserve"> r.</w:t>
      </w:r>
    </w:p>
    <w:p w:rsidR="003803C6" w:rsidRDefault="003803C6" w:rsidP="009E0806">
      <w:pPr>
        <w:jc w:val="both"/>
      </w:pPr>
    </w:p>
    <w:p w:rsidR="003803C6" w:rsidRDefault="003803C6" w:rsidP="009E0806">
      <w:pPr>
        <w:jc w:val="both"/>
      </w:pPr>
    </w:p>
    <w:p w:rsidR="003803C6" w:rsidRDefault="003803C6" w:rsidP="009E0806">
      <w:pPr>
        <w:jc w:val="both"/>
      </w:pPr>
    </w:p>
    <w:p w:rsidR="003803C6" w:rsidRDefault="003803C6" w:rsidP="009E0806">
      <w:pPr>
        <w:jc w:val="both"/>
      </w:pPr>
    </w:p>
    <w:p w:rsidR="003803C6" w:rsidRDefault="003803C6" w:rsidP="009E0806">
      <w:pPr>
        <w:jc w:val="both"/>
      </w:pPr>
    </w:p>
    <w:p w:rsidR="003803C6" w:rsidRDefault="003803C6" w:rsidP="009E0806">
      <w:pPr>
        <w:jc w:val="both"/>
      </w:pPr>
    </w:p>
    <w:p w:rsidR="003803C6" w:rsidRDefault="003803C6" w:rsidP="009E0806">
      <w:pPr>
        <w:jc w:val="both"/>
      </w:pPr>
    </w:p>
    <w:p w:rsidR="003803C6" w:rsidRDefault="003803C6" w:rsidP="009E0806">
      <w:pPr>
        <w:jc w:val="both"/>
      </w:pPr>
    </w:p>
    <w:p w:rsidR="003803C6" w:rsidRDefault="003803C6" w:rsidP="009E0806">
      <w:pPr>
        <w:jc w:val="both"/>
      </w:pPr>
    </w:p>
    <w:p w:rsidR="009E0806" w:rsidRDefault="009E0806" w:rsidP="009E0806">
      <w:pPr>
        <w:jc w:val="both"/>
      </w:pPr>
      <w:r>
        <w:t xml:space="preserve"> </w:t>
      </w:r>
    </w:p>
    <w:p w:rsidR="003803C6" w:rsidRDefault="009E0806" w:rsidP="003803C6">
      <w:pPr>
        <w:jc w:val="center"/>
        <w:rPr>
          <w:b/>
        </w:rPr>
      </w:pPr>
      <w:r w:rsidRPr="003803C6">
        <w:rPr>
          <w:b/>
        </w:rPr>
        <w:lastRenderedPageBreak/>
        <w:t xml:space="preserve">Załącznik 1 </w:t>
      </w:r>
    </w:p>
    <w:p w:rsidR="009E0806" w:rsidRPr="003803C6" w:rsidRDefault="009E0806" w:rsidP="003803C6">
      <w:pPr>
        <w:jc w:val="center"/>
        <w:rPr>
          <w:b/>
        </w:rPr>
      </w:pPr>
      <w:r w:rsidRPr="003803C6">
        <w:rPr>
          <w:b/>
        </w:rPr>
        <w:t>do Regulaminu pracy lokalnej komisji grantowej</w:t>
      </w:r>
    </w:p>
    <w:p w:rsidR="009E0806" w:rsidRDefault="009E0806" w:rsidP="009E0806">
      <w:pPr>
        <w:jc w:val="both"/>
      </w:pPr>
    </w:p>
    <w:p w:rsidR="009E0806" w:rsidRDefault="00C17C04" w:rsidP="00C17C04">
      <w:pPr>
        <w:jc w:val="center"/>
      </w:pPr>
      <w:r>
        <w:t>DEKLARACJA CZŁONKA LOKALNEJ KOMISJI GRANTOWEJ PRZY OŚRODKU DZIAŁAJ LOKALNIE</w:t>
      </w:r>
    </w:p>
    <w:p w:rsidR="009E0806" w:rsidRPr="00C17C04" w:rsidRDefault="009E0806" w:rsidP="009E0806">
      <w:pPr>
        <w:jc w:val="both"/>
      </w:pPr>
    </w:p>
    <w:p w:rsidR="009E0806" w:rsidRPr="00C17C04" w:rsidRDefault="009E0806" w:rsidP="009E0806">
      <w:pPr>
        <w:jc w:val="both"/>
      </w:pPr>
      <w:r w:rsidRPr="00C17C04">
        <w:t>Ja niżej podpisany/-a ……………………………………………………</w:t>
      </w:r>
      <w:r w:rsidR="003803C6" w:rsidRPr="00C17C04">
        <w:t>……………………………………………………………………</w:t>
      </w:r>
      <w:r w:rsidRPr="00C17C04">
        <w:t xml:space="preserve">, </w:t>
      </w:r>
      <w:r w:rsidR="003803C6" w:rsidRPr="00C17C04">
        <w:br/>
      </w:r>
      <w:r w:rsidRPr="00C17C04">
        <w:t>po zapoznaniu się z  listą projektów przypisanych mi do oceny w ramach lokalnego konkursu grantowe</w:t>
      </w:r>
      <w:r w:rsidR="003803C6" w:rsidRPr="00C17C04">
        <w:t>go „Działaj Lokalnie 2020</w:t>
      </w:r>
      <w:r w:rsidRPr="00C17C04">
        <w:t>”, niniejszym oświadczam, że nie jestem w sposób bezpośredni związany z żadną organizacją lub instytucją biorącą udział w konkursie.</w:t>
      </w:r>
    </w:p>
    <w:p w:rsidR="009E0806" w:rsidRPr="00C17C04" w:rsidRDefault="009E0806" w:rsidP="009E0806">
      <w:pPr>
        <w:jc w:val="both"/>
      </w:pPr>
      <w:r w:rsidRPr="00C17C04">
        <w:t xml:space="preserve">Oznacza to, że zarówno ja, jak i członkowie mojej rodziny nie są czynnymi członkami </w:t>
      </w:r>
      <w:r w:rsidR="003803C6" w:rsidRPr="00C17C04">
        <w:br/>
      </w:r>
      <w:r w:rsidRPr="00C17C04">
        <w:t>lub/i pracownikami organizacji lub instytucji, która złożyła w</w:t>
      </w:r>
      <w:r w:rsidR="003803C6" w:rsidRPr="00C17C04">
        <w:t>niosek do „Działaj Lokalnie 2020</w:t>
      </w:r>
      <w:r w:rsidRPr="00C17C04">
        <w:t>”.</w:t>
      </w:r>
    </w:p>
    <w:p w:rsidR="009E0806" w:rsidRPr="00C17C04" w:rsidRDefault="009E0806" w:rsidP="009E0806">
      <w:pPr>
        <w:jc w:val="both"/>
      </w:pPr>
      <w:r w:rsidRPr="00C17C04">
        <w:t>Oświadczam także, że nie brałem/-</w:t>
      </w:r>
      <w:proofErr w:type="spellStart"/>
      <w:r w:rsidRPr="00C17C04">
        <w:t>am</w:t>
      </w:r>
      <w:proofErr w:type="spellEnd"/>
      <w:r w:rsidRPr="00C17C04">
        <w:t xml:space="preserve"> udziału w przygotowaniu wniosku aplikacyjnego w żadnej formie. Ani ja, ani członkowie mojej rodziny nie będą w sposób bezpośredni uczestniczyć w realizacji projektów, które uzyskają wsparcie finansowe w ramach niniejszego konkursu, ani czerpać z tego tytułu korzyści majątkowych.</w:t>
      </w:r>
    </w:p>
    <w:p w:rsidR="009E0806" w:rsidRPr="00C17C04" w:rsidRDefault="009E0806" w:rsidP="009E0806">
      <w:pPr>
        <w:jc w:val="both"/>
      </w:pPr>
      <w:r w:rsidRPr="00C17C04">
        <w:t>Ponadto zobowiązuję się do nieujawniania przebiegu prac lokalnej komisji grantowej osobom trzecim.</w:t>
      </w:r>
    </w:p>
    <w:p w:rsidR="009E0806" w:rsidRPr="00C17C04" w:rsidRDefault="009E0806" w:rsidP="009E0806">
      <w:pPr>
        <w:jc w:val="both"/>
      </w:pPr>
      <w:r w:rsidRPr="00C17C04">
        <w:t>Oświadczam również, że zapoznałem/-</w:t>
      </w:r>
      <w:proofErr w:type="spellStart"/>
      <w:r w:rsidRPr="00C17C04">
        <w:t>am</w:t>
      </w:r>
      <w:proofErr w:type="spellEnd"/>
      <w:r w:rsidRPr="00C17C04">
        <w:t xml:space="preserve"> się z regulaminem pracy lokalnej komisji grantowej</w:t>
      </w:r>
      <w:r w:rsidR="00C17C04" w:rsidRPr="00C17C04">
        <w:br/>
      </w:r>
      <w:r w:rsidRPr="00C17C04">
        <w:t xml:space="preserve"> przy Ośrodku Działaj Lokalnie i zobowiązuję się go przestrzegać.</w:t>
      </w:r>
    </w:p>
    <w:p w:rsidR="009E0806" w:rsidRPr="00C17C04" w:rsidRDefault="009E0806" w:rsidP="009E0806">
      <w:pPr>
        <w:jc w:val="both"/>
      </w:pPr>
      <w:r w:rsidRPr="00C17C04">
        <w:t>Zobowiązuję się chronić dane osobowe,</w:t>
      </w:r>
      <w:r w:rsidR="00C17C04" w:rsidRPr="00C17C04">
        <w:t xml:space="preserve"> zawarte w ocenianych wnioskach </w:t>
      </w:r>
      <w:r w:rsidRPr="00C17C04">
        <w:t xml:space="preserve"> i nie przetwarzać ich </w:t>
      </w:r>
      <w:r w:rsidR="00C17C04" w:rsidRPr="00C17C04">
        <w:br/>
      </w:r>
      <w:r w:rsidRPr="00C17C04">
        <w:t>w celach innych niż praca lokalnej komisji grantowej.</w:t>
      </w:r>
    </w:p>
    <w:p w:rsidR="009E0806" w:rsidRPr="00C17C04" w:rsidRDefault="009E0806" w:rsidP="009E0806">
      <w:pPr>
        <w:jc w:val="both"/>
      </w:pPr>
      <w:r w:rsidRPr="00C17C04">
        <w:t xml:space="preserve">Wyrażam zgodę na udział w działaniach związanych z procesem ewaluacji programu </w:t>
      </w:r>
      <w:r w:rsidR="00C17C04" w:rsidRPr="00C17C04">
        <w:br/>
      </w:r>
      <w:r w:rsidRPr="00C17C04">
        <w:t>„Działaj Lokalnie”.</w:t>
      </w:r>
    </w:p>
    <w:p w:rsidR="009E0806" w:rsidRPr="00C17C04" w:rsidRDefault="009E0806" w:rsidP="009E0806">
      <w:pPr>
        <w:jc w:val="both"/>
      </w:pPr>
      <w:r w:rsidRPr="00C17C04">
        <w:t>Wyrażam zgodę na przetwarzanie przez Stowarzyszenie Kraina Szlaków Turystycznych – Lokalna Grupa Działania z siedzibą w Sulęcinie, (dalej: „Administrator”) moich danych osobowych w celu umożliwienia prowadzenia prac komisji grantowej Działaj Lokalnie.</w:t>
      </w:r>
    </w:p>
    <w:p w:rsidR="009E0806" w:rsidRPr="00C17C04" w:rsidRDefault="009E0806" w:rsidP="009E0806">
      <w:pPr>
        <w:jc w:val="both"/>
      </w:pPr>
      <w:r w:rsidRPr="00C17C04">
        <w:t>Oświadczam, że znane są mi treści klauzul informacyjnych Administratora oraz Stowarzyszenia Akademia Rozwoju Filantropii w Polsce.</w:t>
      </w:r>
    </w:p>
    <w:p w:rsidR="009E0806" w:rsidRDefault="009E0806" w:rsidP="009E0806">
      <w:pPr>
        <w:jc w:val="both"/>
      </w:pPr>
    </w:p>
    <w:p w:rsidR="00C17C04" w:rsidRDefault="00C17C04" w:rsidP="009E0806">
      <w:pPr>
        <w:jc w:val="both"/>
      </w:pPr>
    </w:p>
    <w:p w:rsidR="00C17C04" w:rsidRDefault="00C17C04" w:rsidP="009E0806">
      <w:pPr>
        <w:jc w:val="both"/>
      </w:pPr>
    </w:p>
    <w:p w:rsidR="00C17C04" w:rsidRDefault="00C17C04" w:rsidP="009E0806">
      <w:pPr>
        <w:jc w:val="both"/>
      </w:pPr>
    </w:p>
    <w:p w:rsidR="009E0806" w:rsidRDefault="009E0806" w:rsidP="009E0806">
      <w:pPr>
        <w:jc w:val="both"/>
      </w:pPr>
      <w:r>
        <w:lastRenderedPageBreak/>
        <w:t>Wyrażam zgodę na upublicznienie mojego imienia i nazwiska w składzie lokalnej komisji grantowej ujawnionym po ogłoszeniu wyników konkursu.</w:t>
      </w:r>
    </w:p>
    <w:p w:rsidR="009E0806" w:rsidRDefault="009E0806" w:rsidP="009E0806">
      <w:pPr>
        <w:jc w:val="both"/>
      </w:pPr>
      <w:r>
        <w:t>□ TAK   □ NIE</w:t>
      </w:r>
    </w:p>
    <w:p w:rsidR="009E0806" w:rsidRDefault="009E0806" w:rsidP="009E0806">
      <w:pPr>
        <w:jc w:val="both"/>
      </w:pPr>
    </w:p>
    <w:p w:rsidR="009E0806" w:rsidRDefault="009E0806" w:rsidP="009E0806">
      <w:pPr>
        <w:jc w:val="both"/>
      </w:pPr>
      <w:r>
        <w:t>Wyrażam zgodę na otrzymywanie informacji drogą elektroniczną (w tym e-mail), w rozumieniu art. 10 ust. 2 ustawy o świadczeniu usług drogą elektroniczną, na temat działań i projektów prowadzonych przez Administratora. Przyjmuję do wiadomości, że wyrażenie zgody jest dobrowolne a udzieloną zgodę mogę odwołać w każdym czasie poprzez kontakt z Administratorem.</w:t>
      </w:r>
    </w:p>
    <w:p w:rsidR="009E0806" w:rsidRDefault="009E0806" w:rsidP="009E0806">
      <w:pPr>
        <w:jc w:val="both"/>
      </w:pPr>
      <w:r>
        <w:t>□ TAK   □ NIE</w:t>
      </w:r>
    </w:p>
    <w:p w:rsidR="009E0806" w:rsidRDefault="009E0806" w:rsidP="009E0806">
      <w:pPr>
        <w:jc w:val="both"/>
      </w:pPr>
    </w:p>
    <w:p w:rsidR="009E0806" w:rsidRDefault="009E0806" w:rsidP="009E0806">
      <w:pPr>
        <w:jc w:val="both"/>
      </w:pPr>
      <w:r>
        <w:t>_____________________</w:t>
      </w:r>
      <w:r>
        <w:tab/>
      </w:r>
      <w:r>
        <w:tab/>
      </w:r>
      <w:r>
        <w:tab/>
      </w:r>
      <w:r w:rsidR="00C17C04">
        <w:t xml:space="preserve">                         </w:t>
      </w:r>
      <w:r>
        <w:tab/>
        <w:t>_____________________</w:t>
      </w:r>
    </w:p>
    <w:p w:rsidR="00691610" w:rsidRDefault="009E0806" w:rsidP="009E0806">
      <w:pPr>
        <w:jc w:val="both"/>
      </w:pPr>
      <w:r>
        <w:t>Data i miejsce</w:t>
      </w:r>
      <w:r>
        <w:tab/>
      </w:r>
      <w:r>
        <w:tab/>
      </w:r>
      <w:r>
        <w:tab/>
      </w:r>
      <w:r>
        <w:tab/>
      </w:r>
      <w:bookmarkStart w:id="0" w:name="_GoBack"/>
      <w:bookmarkEnd w:id="0"/>
      <w:r>
        <w:tab/>
      </w:r>
      <w:r>
        <w:tab/>
      </w:r>
      <w:r w:rsidR="00C17C04">
        <w:t xml:space="preserve">               </w:t>
      </w:r>
      <w:r>
        <w:tab/>
        <w:t>Podpis</w:t>
      </w:r>
    </w:p>
    <w:sectPr w:rsidR="006916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EE"/>
    <w:family w:val="swiss"/>
    <w:pitch w:val="variable"/>
    <w:sig w:usb0="E00002FF" w:usb1="4000ACFF" w:usb2="00000001" w:usb3="00000000" w:csb0="0000019F" w:csb1="00000000"/>
  </w:font>
  <w:font w:name="Times New Roman">
    <w:altName w:val="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806"/>
    <w:rsid w:val="003803C6"/>
    <w:rsid w:val="0055665A"/>
    <w:rsid w:val="006507FD"/>
    <w:rsid w:val="009E0806"/>
    <w:rsid w:val="00C17C04"/>
    <w:rsid w:val="00D358D3"/>
    <w:rsid w:val="00D800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next w:val="Normalny"/>
    <w:link w:val="Nagwek2Znak"/>
    <w:uiPriority w:val="9"/>
    <w:unhideWhenUsed/>
    <w:qFormat/>
    <w:rsid w:val="006507FD"/>
    <w:pPr>
      <w:keepNext/>
      <w:widowControl w:val="0"/>
      <w:suppressAutoHyphens/>
      <w:autoSpaceDN w:val="0"/>
      <w:spacing w:before="240" w:after="60" w:line="240" w:lineRule="auto"/>
      <w:textAlignment w:val="baseline"/>
      <w:outlineLvl w:val="1"/>
    </w:pPr>
    <w:rPr>
      <w:rFonts w:eastAsiaTheme="majorEastAsia"/>
      <w:b/>
      <w:bCs/>
      <w:iCs/>
      <w:kern w:val="3"/>
      <w:sz w:val="32"/>
      <w:szCs w:val="25"/>
      <w:lang w:eastAsia="zh-CN" w:bidi="hi-IN"/>
    </w:rPr>
  </w:style>
  <w:style w:type="paragraph" w:styleId="Nagwek4">
    <w:name w:val="heading 4"/>
    <w:basedOn w:val="Normalny"/>
    <w:next w:val="Normalny"/>
    <w:link w:val="Nagwek4Znak"/>
    <w:uiPriority w:val="9"/>
    <w:unhideWhenUsed/>
    <w:qFormat/>
    <w:rsid w:val="006507FD"/>
    <w:pPr>
      <w:keepNext/>
      <w:widowControl w:val="0"/>
      <w:suppressAutoHyphens/>
      <w:autoSpaceDN w:val="0"/>
      <w:spacing w:before="240" w:after="60" w:line="240" w:lineRule="auto"/>
      <w:textAlignment w:val="baseline"/>
      <w:outlineLvl w:val="3"/>
    </w:pPr>
    <w:rPr>
      <w:rFonts w:eastAsiaTheme="minorEastAsia"/>
      <w:b/>
      <w:bCs/>
      <w:kern w:val="3"/>
      <w:sz w:val="24"/>
      <w:szCs w:val="25"/>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6507FD"/>
    <w:rPr>
      <w:rFonts w:eastAsiaTheme="majorEastAsia"/>
      <w:b/>
      <w:bCs/>
      <w:iCs/>
      <w:kern w:val="3"/>
      <w:sz w:val="32"/>
      <w:szCs w:val="25"/>
      <w:lang w:eastAsia="zh-CN" w:bidi="hi-IN"/>
    </w:rPr>
  </w:style>
  <w:style w:type="character" w:customStyle="1" w:styleId="Nagwek4Znak">
    <w:name w:val="Nagłówek 4 Znak"/>
    <w:basedOn w:val="Domylnaczcionkaakapitu"/>
    <w:link w:val="Nagwek4"/>
    <w:uiPriority w:val="9"/>
    <w:rsid w:val="006507FD"/>
    <w:rPr>
      <w:rFonts w:eastAsiaTheme="minorEastAsia"/>
      <w:b/>
      <w:bCs/>
      <w:kern w:val="3"/>
      <w:sz w:val="24"/>
      <w:szCs w:val="25"/>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next w:val="Normalny"/>
    <w:link w:val="Nagwek2Znak"/>
    <w:uiPriority w:val="9"/>
    <w:unhideWhenUsed/>
    <w:qFormat/>
    <w:rsid w:val="006507FD"/>
    <w:pPr>
      <w:keepNext/>
      <w:widowControl w:val="0"/>
      <w:suppressAutoHyphens/>
      <w:autoSpaceDN w:val="0"/>
      <w:spacing w:before="240" w:after="60" w:line="240" w:lineRule="auto"/>
      <w:textAlignment w:val="baseline"/>
      <w:outlineLvl w:val="1"/>
    </w:pPr>
    <w:rPr>
      <w:rFonts w:eastAsiaTheme="majorEastAsia"/>
      <w:b/>
      <w:bCs/>
      <w:iCs/>
      <w:kern w:val="3"/>
      <w:sz w:val="32"/>
      <w:szCs w:val="25"/>
      <w:lang w:eastAsia="zh-CN" w:bidi="hi-IN"/>
    </w:rPr>
  </w:style>
  <w:style w:type="paragraph" w:styleId="Nagwek4">
    <w:name w:val="heading 4"/>
    <w:basedOn w:val="Normalny"/>
    <w:next w:val="Normalny"/>
    <w:link w:val="Nagwek4Znak"/>
    <w:uiPriority w:val="9"/>
    <w:unhideWhenUsed/>
    <w:qFormat/>
    <w:rsid w:val="006507FD"/>
    <w:pPr>
      <w:keepNext/>
      <w:widowControl w:val="0"/>
      <w:suppressAutoHyphens/>
      <w:autoSpaceDN w:val="0"/>
      <w:spacing w:before="240" w:after="60" w:line="240" w:lineRule="auto"/>
      <w:textAlignment w:val="baseline"/>
      <w:outlineLvl w:val="3"/>
    </w:pPr>
    <w:rPr>
      <w:rFonts w:eastAsiaTheme="minorEastAsia"/>
      <w:b/>
      <w:bCs/>
      <w:kern w:val="3"/>
      <w:sz w:val="24"/>
      <w:szCs w:val="25"/>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6507FD"/>
    <w:rPr>
      <w:rFonts w:eastAsiaTheme="majorEastAsia"/>
      <w:b/>
      <w:bCs/>
      <w:iCs/>
      <w:kern w:val="3"/>
      <w:sz w:val="32"/>
      <w:szCs w:val="25"/>
      <w:lang w:eastAsia="zh-CN" w:bidi="hi-IN"/>
    </w:rPr>
  </w:style>
  <w:style w:type="character" w:customStyle="1" w:styleId="Nagwek4Znak">
    <w:name w:val="Nagłówek 4 Znak"/>
    <w:basedOn w:val="Domylnaczcionkaakapitu"/>
    <w:link w:val="Nagwek4"/>
    <w:uiPriority w:val="9"/>
    <w:rsid w:val="006507FD"/>
    <w:rPr>
      <w:rFonts w:eastAsiaTheme="minorEastAsia"/>
      <w:b/>
      <w:bCs/>
      <w:kern w:val="3"/>
      <w:sz w:val="24"/>
      <w:szCs w:val="25"/>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Pages>
  <Words>1617</Words>
  <Characters>9708</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INSPIRON_01</dc:creator>
  <cp:lastModifiedBy>INSPIRON_01</cp:lastModifiedBy>
  <cp:revision>1</cp:revision>
  <dcterms:created xsi:type="dcterms:W3CDTF">2020-05-06T15:48:00Z</dcterms:created>
  <dcterms:modified xsi:type="dcterms:W3CDTF">2020-05-06T22:04:00Z</dcterms:modified>
</cp:coreProperties>
</file>