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FA" w:rsidRPr="00323B6F" w:rsidRDefault="00AA33FA" w:rsidP="00AA33FA">
      <w:pPr>
        <w:pStyle w:val="Tytu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AA33FA" w:rsidRPr="00323B6F" w:rsidRDefault="002610BD" w:rsidP="00AA33FA">
      <w:pPr>
        <w:pStyle w:val="Tyt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WZÓR – Wspólnej karty – oceny zgodności z kryteriami wyboru w ramach przedsięwzięcia 1.3.2 DZIAŁANIA INFORMACYJNO - PROMOCYJNE</w:t>
      </w:r>
    </w:p>
    <w:p w:rsidR="00AA33FA" w:rsidRPr="00323B6F" w:rsidRDefault="00AA33FA" w:rsidP="00AA33FA">
      <w:pPr>
        <w:pStyle w:val="Tytu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14425" w:type="dxa"/>
        <w:tblInd w:w="113" w:type="dxa"/>
        <w:tblLook w:val="04A0" w:firstRow="1" w:lastRow="0" w:firstColumn="1" w:lastColumn="0" w:noHBand="0" w:noVBand="1"/>
      </w:tblPr>
      <w:tblGrid>
        <w:gridCol w:w="3227"/>
        <w:gridCol w:w="11198"/>
      </w:tblGrid>
      <w:tr w:rsidR="002610BD" w:rsidTr="002230AD">
        <w:trPr>
          <w:trHeight w:val="436"/>
        </w:trPr>
        <w:tc>
          <w:tcPr>
            <w:tcW w:w="1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10BD" w:rsidRDefault="002610BD" w:rsidP="002230AD">
            <w:pPr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Dane osób biorących udział w ocenie operacji</w:t>
            </w: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10BD" w:rsidRDefault="002610BD" w:rsidP="002230AD">
            <w:pPr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Imię i nazwisko Członków Rady biorących udział w ocenie: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610BD" w:rsidRDefault="002610BD" w:rsidP="002230AD">
            <w:pPr>
              <w:jc w:val="center"/>
              <w:rPr>
                <w:rFonts w:ascii="Arial Narrow" w:hAnsi="Arial Narrow"/>
                <w:b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b/>
                <w:sz w:val="18"/>
                <w:szCs w:val="20"/>
                <w:lang w:eastAsia="pl-PL"/>
              </w:rPr>
              <w:t>Reprezentowany sektor</w:t>
            </w: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3.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4.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5.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6.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2610BD" w:rsidTr="002230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  <w:r>
              <w:rPr>
                <w:rFonts w:ascii="Arial Narrow" w:hAnsi="Arial Narrow"/>
                <w:sz w:val="18"/>
                <w:szCs w:val="20"/>
                <w:lang w:eastAsia="pl-PL"/>
              </w:rPr>
              <w:t>7.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D" w:rsidRDefault="002610BD" w:rsidP="002230AD">
            <w:pPr>
              <w:rPr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CC4583" w:rsidRDefault="00CC4583" w:rsidP="00CC4583">
      <w:pPr>
        <w:jc w:val="both"/>
        <w:rPr>
          <w:rFonts w:ascii="Arial Narrow" w:hAnsi="Arial Narrow"/>
          <w:szCs w:val="22"/>
        </w:rPr>
      </w:pPr>
    </w:p>
    <w:tbl>
      <w:tblPr>
        <w:tblStyle w:val="Tabela-Siatka"/>
        <w:tblW w:w="14459" w:type="dxa"/>
        <w:tblInd w:w="108" w:type="dxa"/>
        <w:tblLook w:val="04A0" w:firstRow="1" w:lastRow="0" w:firstColumn="1" w:lastColumn="0" w:noHBand="0" w:noVBand="1"/>
      </w:tblPr>
      <w:tblGrid>
        <w:gridCol w:w="3261"/>
        <w:gridCol w:w="11198"/>
      </w:tblGrid>
      <w:tr w:rsidR="002610BD" w:rsidRPr="00323B6F" w:rsidTr="002230AD">
        <w:trPr>
          <w:trHeight w:val="327"/>
        </w:trPr>
        <w:tc>
          <w:tcPr>
            <w:tcW w:w="14459" w:type="dxa"/>
            <w:gridSpan w:val="2"/>
            <w:shd w:val="clear" w:color="auto" w:fill="D6E3BC" w:themeFill="accent3" w:themeFillTint="66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</w:t>
            </w:r>
            <w:r w:rsidRPr="00674702">
              <w:rPr>
                <w:rFonts w:ascii="Arial Narrow" w:hAnsi="Arial Narrow"/>
                <w:color w:val="auto"/>
                <w:szCs w:val="20"/>
              </w:rPr>
              <w:t xml:space="preserve"> </w:t>
            </w:r>
            <w:proofErr w:type="spellStart"/>
            <w:r w:rsidR="00674702" w:rsidRPr="00674702">
              <w:rPr>
                <w:rFonts w:ascii="Arial Narrow" w:hAnsi="Arial Narrow"/>
                <w:color w:val="auto"/>
                <w:szCs w:val="20"/>
              </w:rPr>
              <w:t>Grantobiorcy</w:t>
            </w:r>
            <w:proofErr w:type="spellEnd"/>
          </w:p>
        </w:tc>
      </w:tr>
      <w:tr w:rsidR="002610BD" w:rsidRPr="00323B6F" w:rsidTr="002230AD">
        <w:tc>
          <w:tcPr>
            <w:tcW w:w="3261" w:type="dxa"/>
            <w:shd w:val="clear" w:color="auto" w:fill="D6E3BC" w:themeFill="accent3" w:themeFillTint="66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 xml:space="preserve">Imię i nazwisko /nazwa </w:t>
            </w:r>
          </w:p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</w:t>
            </w:r>
            <w:r w:rsidR="00674702">
              <w:rPr>
                <w:rFonts w:ascii="Arial Narrow" w:hAnsi="Arial Narrow"/>
                <w:color w:val="FF0000"/>
                <w:szCs w:val="20"/>
              </w:rPr>
              <w:t xml:space="preserve"> </w:t>
            </w:r>
            <w:proofErr w:type="spellStart"/>
            <w:r w:rsidR="00674702" w:rsidRPr="00674702">
              <w:rPr>
                <w:rFonts w:ascii="Arial Narrow" w:hAnsi="Arial Narrow"/>
                <w:color w:val="auto"/>
                <w:szCs w:val="20"/>
              </w:rPr>
              <w:t>Grantobiorcy</w:t>
            </w:r>
            <w:proofErr w:type="spellEnd"/>
          </w:p>
        </w:tc>
        <w:tc>
          <w:tcPr>
            <w:tcW w:w="11198" w:type="dxa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</w:p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</w:p>
        </w:tc>
      </w:tr>
      <w:tr w:rsidR="002610BD" w:rsidRPr="00323B6F" w:rsidTr="002230AD">
        <w:tc>
          <w:tcPr>
            <w:tcW w:w="3261" w:type="dxa"/>
            <w:shd w:val="clear" w:color="auto" w:fill="D6E3BC" w:themeFill="accent3" w:themeFillTint="66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198" w:type="dxa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</w:p>
        </w:tc>
      </w:tr>
      <w:tr w:rsidR="002610BD" w:rsidRPr="00323B6F" w:rsidTr="002230AD">
        <w:tc>
          <w:tcPr>
            <w:tcW w:w="3261" w:type="dxa"/>
            <w:shd w:val="clear" w:color="auto" w:fill="D6E3BC" w:themeFill="accent3" w:themeFillTint="66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198" w:type="dxa"/>
          </w:tcPr>
          <w:p w:rsidR="002610BD" w:rsidRPr="00323B6F" w:rsidRDefault="002610BD" w:rsidP="002230AD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204E02" w:rsidRPr="00FC49CB" w:rsidRDefault="00204E02" w:rsidP="00FC49CB">
      <w:pPr>
        <w:pStyle w:val="Podtytu"/>
        <w:rPr>
          <w:rFonts w:ascii="Arial Narrow" w:hAnsi="Arial Narrow"/>
          <w:sz w:val="16"/>
          <w:szCs w:val="16"/>
          <w:u w:val="single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682"/>
        <w:gridCol w:w="1553"/>
        <w:gridCol w:w="859"/>
        <w:gridCol w:w="4724"/>
        <w:gridCol w:w="1780"/>
        <w:gridCol w:w="4622"/>
      </w:tblGrid>
      <w:tr w:rsidR="00AA33FA" w:rsidRPr="00323B6F" w:rsidTr="00DD7BBF">
        <w:trPr>
          <w:trHeight w:val="310"/>
        </w:trPr>
        <w:tc>
          <w:tcPr>
            <w:tcW w:w="240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lastRenderedPageBreak/>
              <w:t>Lp.</w:t>
            </w:r>
          </w:p>
        </w:tc>
        <w:tc>
          <w:tcPr>
            <w:tcW w:w="54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Kryterium</w:t>
            </w:r>
          </w:p>
        </w:tc>
        <w:tc>
          <w:tcPr>
            <w:tcW w:w="302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Liczba pkt.</w:t>
            </w:r>
          </w:p>
        </w:tc>
        <w:tc>
          <w:tcPr>
            <w:tcW w:w="1661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ind w:left="-1559" w:firstLine="1559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626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625" w:type="pct"/>
            <w:shd w:val="clear" w:color="auto" w:fill="B6DDE8" w:themeFill="accent5" w:themeFillTint="66"/>
            <w:vAlign w:val="center"/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46" w:type="pct"/>
            <w:vAlign w:val="center"/>
          </w:tcPr>
          <w:p w:rsidR="002610BD" w:rsidRPr="00885F16" w:rsidRDefault="002610BD" w:rsidP="002230AD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</w:p>
          <w:p w:rsidR="00DB4DC4" w:rsidRPr="00885F16" w:rsidRDefault="00360E0B" w:rsidP="002230AD">
            <w:pPr>
              <w:spacing w:after="0" w:line="240" w:lineRule="auto"/>
              <w:rPr>
                <w:rFonts w:ascii="Arial Narrow" w:eastAsia="Calibri" w:hAnsi="Arial Narrow" w:cs="Arial"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Doświadczenie </w:t>
            </w:r>
            <w:proofErr w:type="spellStart"/>
            <w:r>
              <w:rPr>
                <w:rFonts w:ascii="Arial Narrow" w:eastAsia="Calibri" w:hAnsi="Arial Narrow" w:cs="Arial"/>
                <w:sz w:val="16"/>
                <w:szCs w:val="16"/>
              </w:rPr>
              <w:t>Grantobiorcy</w:t>
            </w:r>
            <w:proofErr w:type="spellEnd"/>
            <w:r w:rsidR="00DB4DC4" w:rsidRPr="00885F16">
              <w:rPr>
                <w:rFonts w:ascii="Arial Narrow" w:eastAsia="Calibri" w:hAnsi="Arial Narrow" w:cs="Arial"/>
                <w:sz w:val="16"/>
                <w:szCs w:val="16"/>
              </w:rPr>
              <w:t xml:space="preserve"> w realizacji projektów:</w:t>
            </w:r>
          </w:p>
          <w:p w:rsidR="00DB4DC4" w:rsidRPr="00885F16" w:rsidRDefault="00DB4DC4" w:rsidP="002230AD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>- nie posiada doświadczenia – 0 pkt;</w:t>
            </w:r>
          </w:p>
          <w:p w:rsidR="00DB4DC4" w:rsidRPr="00885F16" w:rsidRDefault="00DB4DC4" w:rsidP="002230AD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>- zrealizowa</w:t>
            </w:r>
            <w:r w:rsidR="00EC03F9" w:rsidRPr="00885F16">
              <w:rPr>
                <w:rFonts w:ascii="Arial Narrow" w:eastAsia="Calibri" w:hAnsi="Arial Narrow"/>
                <w:sz w:val="16"/>
                <w:szCs w:val="16"/>
              </w:rPr>
              <w:t>ł przynajmniej jeden projekt – 3</w:t>
            </w: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DB4DC4" w:rsidRPr="00885F16" w:rsidRDefault="00DB4DC4" w:rsidP="002230AD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- zrealizował dwa </w:t>
            </w:r>
            <w:r w:rsidR="00EC03F9" w:rsidRPr="00885F16">
              <w:rPr>
                <w:rFonts w:ascii="Arial Narrow" w:eastAsia="Calibri" w:hAnsi="Arial Narrow"/>
                <w:sz w:val="16"/>
                <w:szCs w:val="16"/>
              </w:rPr>
              <w:t>projekty – 6</w:t>
            </w: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 pkt;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>- zrealiz</w:t>
            </w:r>
            <w:r w:rsidR="00EC03F9" w:rsidRPr="00885F16">
              <w:rPr>
                <w:rFonts w:ascii="Arial Narrow" w:eastAsia="Calibri" w:hAnsi="Arial Narrow"/>
                <w:sz w:val="16"/>
                <w:szCs w:val="16"/>
              </w:rPr>
              <w:t>ował trzy i więcej projektów – 9</w:t>
            </w: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 pkt</w:t>
            </w:r>
          </w:p>
        </w:tc>
        <w:tc>
          <w:tcPr>
            <w:tcW w:w="302" w:type="pct"/>
            <w:vAlign w:val="center"/>
          </w:tcPr>
          <w:p w:rsidR="00DB4DC4" w:rsidRPr="00885F16" w:rsidRDefault="00EC03F9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9</w:t>
            </w:r>
          </w:p>
        </w:tc>
        <w:tc>
          <w:tcPr>
            <w:tcW w:w="1661" w:type="pct"/>
            <w:vAlign w:val="center"/>
          </w:tcPr>
          <w:p w:rsidR="00DB4DC4" w:rsidRPr="00885F16" w:rsidRDefault="00DB4DC4" w:rsidP="002230AD">
            <w:pPr>
              <w:jc w:val="both"/>
              <w:rPr>
                <w:rFonts w:ascii="Arial Narrow" w:eastAsia="Calibri" w:hAnsi="Arial Narrow"/>
                <w:i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Preferowane będą projekty składane przez podmioty, które będą w stanie udokumentować </w:t>
            </w:r>
            <w:r w:rsidRPr="00885F16">
              <w:rPr>
                <w:rFonts w:ascii="Arial Narrow" w:eastAsia="Calibri" w:hAnsi="Arial Narrow"/>
                <w:i/>
                <w:sz w:val="16"/>
                <w:szCs w:val="16"/>
              </w:rPr>
              <w:t>(kopią umowy o przyznanie pomocy)</w:t>
            </w: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 realizację własnych projektów współfinansowanych ze środków zewnętrznych, przy czym nie będzie miała znaczenia kwota dotacji jaką organizacja ta otrzymała, jak również źródło finansowania działań </w:t>
            </w:r>
            <w:r w:rsidRPr="00885F16">
              <w:rPr>
                <w:rFonts w:ascii="Arial Narrow" w:eastAsia="Calibri" w:hAnsi="Arial Narrow"/>
                <w:i/>
                <w:sz w:val="16"/>
                <w:szCs w:val="16"/>
              </w:rPr>
              <w:t xml:space="preserve">(środki mogą być przyznane przez Gminę, Zarząd Powiatu, Samorząd Województwa, Ministerstwo, UE). </w:t>
            </w:r>
          </w:p>
          <w:p w:rsidR="00DB4DC4" w:rsidRPr="00885F16" w:rsidRDefault="00DB4DC4" w:rsidP="002230AD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>Wykluczone są środki pochodzące od darczyńców</w:t>
            </w:r>
            <w:r w:rsidRPr="00885F16">
              <w:rPr>
                <w:rFonts w:ascii="Arial Narrow" w:eastAsia="Calibri" w:hAnsi="Arial Narrow"/>
                <w:i/>
                <w:sz w:val="16"/>
                <w:szCs w:val="16"/>
              </w:rPr>
              <w:t xml:space="preserve"> (tzw. darowizny).</w:t>
            </w:r>
          </w:p>
          <w:p w:rsidR="00DB4DC4" w:rsidRPr="00885F16" w:rsidRDefault="00DB4DC4" w:rsidP="002230AD">
            <w:pPr>
              <w:jc w:val="both"/>
              <w:rPr>
                <w:rFonts w:ascii="Arial Narrow" w:eastAsia="Calibri" w:hAnsi="Arial Narrow"/>
                <w:sz w:val="16"/>
                <w:szCs w:val="16"/>
              </w:rPr>
            </w:pPr>
            <w:r w:rsidRPr="00885F16">
              <w:rPr>
                <w:rFonts w:ascii="Arial Narrow" w:eastAsia="Calibri" w:hAnsi="Arial Narrow"/>
                <w:sz w:val="16"/>
                <w:szCs w:val="16"/>
              </w:rPr>
              <w:t xml:space="preserve">To kryterium weryfikowane będzie na podstawie załączonych do wniosku dokumentów potwierdzających realizację projektu/ów. 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2</w:t>
            </w:r>
            <w:r w:rsidR="00147AB8" w:rsidRPr="00885F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46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1. do 10.000 zł: 10</w:t>
            </w:r>
            <w:r w:rsidR="00631792" w:rsidRPr="00885F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br/>
              <w:t>2. powyżej 10.000 zł do 15.000 zł: 15</w:t>
            </w:r>
            <w:r w:rsidR="00631792" w:rsidRPr="00885F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pkt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302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1661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360E0B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, pole:</w:t>
            </w:r>
            <w:r w:rsidR="003B499A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wnioskowana kwota pomocy (sekcja C pkt 1.5) </w:t>
            </w:r>
            <w:r w:rsidR="00360E0B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:rsidR="00360E0B" w:rsidRPr="00885F16" w:rsidRDefault="00360E0B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- 9.600 zł – operacja uzyska 10 punktów,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- 13.800 zł – operacja uzyska 15 punktów,</w:t>
            </w:r>
          </w:p>
          <w:p w:rsidR="00DB4DC4" w:rsidRPr="00885F16" w:rsidRDefault="00DB4DC4" w:rsidP="002610BD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</w:t>
            </w:r>
            <w:r w:rsidR="002610BD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ie sumują się (do zdobycia 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10 lub 15 pkt)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147AB8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77EE0" w:rsidRPr="00885F16">
              <w:rPr>
                <w:rFonts w:ascii="Arial Narrow" w:hAnsi="Arial Narrow" w:cs="Arial"/>
                <w:sz w:val="16"/>
                <w:szCs w:val="16"/>
              </w:rPr>
              <w:t>3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</w:p>
        </w:tc>
        <w:tc>
          <w:tcPr>
            <w:tcW w:w="546" w:type="pct"/>
            <w:vAlign w:val="center"/>
          </w:tcPr>
          <w:p w:rsidR="00360E0B" w:rsidRDefault="00DB4DC4" w:rsidP="00360E0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Wkł</w:t>
            </w:r>
            <w:r w:rsidR="00360E0B">
              <w:rPr>
                <w:rFonts w:ascii="Arial Narrow" w:hAnsi="Arial Narrow" w:cs="Arial"/>
                <w:sz w:val="16"/>
                <w:szCs w:val="16"/>
              </w:rPr>
              <w:t xml:space="preserve">ad własny finansowy </w:t>
            </w:r>
            <w:proofErr w:type="spellStart"/>
            <w:r w:rsidR="00360E0B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="00360E0B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:rsidR="00360E0B" w:rsidRDefault="00360E0B" w:rsidP="00360E0B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5E02AF">
              <w:rPr>
                <w:rFonts w:ascii="Arial Narrow" w:hAnsi="Arial Narrow" w:cs="Arial"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- operacja nie zakłada udziału wkładu własnego finansowego – 0 pkt,</w:t>
            </w:r>
          </w:p>
          <w:p w:rsidR="00360E0B" w:rsidRDefault="00360E0B" w:rsidP="00360E0B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operacja zakłada wkład własny finansowy w wysokości do 10% kosztów kwalifikowalnych operacji -3 pkt,</w:t>
            </w:r>
          </w:p>
          <w:p w:rsidR="00360E0B" w:rsidRDefault="00360E0B" w:rsidP="00360E0B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3- operacja zakłada wkład własny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lastRenderedPageBreak/>
              <w:t>finansowy w wysokości powyżej 10% kosztów kwalifikowalnych operacji – 6 pkt</w:t>
            </w:r>
          </w:p>
          <w:p w:rsidR="00360E0B" w:rsidRPr="00541833" w:rsidRDefault="00360E0B" w:rsidP="00360E0B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885F16" w:rsidRDefault="00DB4DC4" w:rsidP="00360E0B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br/>
            </w:r>
          </w:p>
        </w:tc>
        <w:tc>
          <w:tcPr>
            <w:tcW w:w="302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 </w:t>
            </w:r>
            <w:r w:rsidR="003E739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6</w:t>
            </w:r>
            <w:r w:rsidR="00A36DFC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61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674702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</w:t>
            </w:r>
            <w:r w:rsidRPr="00674702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o informacje zawarte we </w:t>
            </w:r>
            <w:r w:rsidR="00674702" w:rsidRPr="00674702">
              <w:rPr>
                <w:rFonts w:ascii="Arial Narrow" w:hAnsi="Arial Narrow" w:cs="Arial"/>
                <w:color w:val="auto"/>
                <w:sz w:val="16"/>
                <w:szCs w:val="16"/>
              </w:rPr>
              <w:t>wniosku o powierzenie grantu</w:t>
            </w:r>
            <w:r w:rsidRPr="00674702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3E7393" w:rsidRPr="00885F16" w:rsidRDefault="00DB4DC4" w:rsidP="00263068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</w:t>
            </w:r>
            <w:r w:rsidR="003E739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3E7393" w:rsidRDefault="00360E0B" w:rsidP="0026306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- w pkt 2</w:t>
            </w:r>
            <w:r w:rsidR="003E739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 sytuacji, </w:t>
            </w:r>
            <w:r>
              <w:rPr>
                <w:rFonts w:ascii="Arial Narrow" w:hAnsi="Arial Narrow"/>
                <w:sz w:val="16"/>
                <w:szCs w:val="16"/>
              </w:rPr>
              <w:t xml:space="preserve">jeśli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3E7393" w:rsidRPr="00885F16">
              <w:rPr>
                <w:rFonts w:ascii="Arial Narrow" w:hAnsi="Arial Narrow"/>
                <w:sz w:val="16"/>
                <w:szCs w:val="16"/>
              </w:rPr>
              <w:t xml:space="preserve"> zadeklaruje wniesienie wkładu własnego na poziomie do 10%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  <w:r w:rsidR="003E7393" w:rsidRPr="00885F1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360E0B" w:rsidRDefault="00360E0B" w:rsidP="0026306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60E0B" w:rsidRDefault="00360E0B" w:rsidP="00360E0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16,5 tys. zł, a wnosi o dofinansowanie w wysokości 15 tys. zł. Oznacza to, że wkład własny wyniesie 1,5 tys. zł, czyli 10% kosztów kwalifikowalnych operacji. Operacja taka otrzyma 3 pkt.</w:t>
            </w:r>
          </w:p>
          <w:p w:rsidR="00360E0B" w:rsidRPr="00885F16" w:rsidRDefault="00360E0B" w:rsidP="0026306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A46CD2" w:rsidRPr="00885F16" w:rsidRDefault="00A46CD2" w:rsidP="0026306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E7393" w:rsidRDefault="00360E0B" w:rsidP="0026306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 w pkt 3</w:t>
            </w:r>
            <w:r w:rsidR="003E7393" w:rsidRPr="00885F16">
              <w:rPr>
                <w:rFonts w:ascii="Arial Narrow" w:hAnsi="Arial Narrow"/>
                <w:sz w:val="16"/>
                <w:szCs w:val="16"/>
              </w:rPr>
              <w:t xml:space="preserve"> jeśli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 w:rsidR="003E7393" w:rsidRPr="00885F16">
              <w:rPr>
                <w:rFonts w:ascii="Arial Narrow" w:hAnsi="Arial Narrow"/>
                <w:sz w:val="16"/>
                <w:szCs w:val="16"/>
              </w:rPr>
              <w:t xml:space="preserve"> zadeklaruje wniesienie wkładu własnego na </w:t>
            </w:r>
            <w:r w:rsidR="003E7393" w:rsidRPr="00885F16">
              <w:rPr>
                <w:rFonts w:ascii="Arial Narrow" w:hAnsi="Arial Narrow"/>
                <w:sz w:val="16"/>
                <w:szCs w:val="16"/>
              </w:rPr>
              <w:lastRenderedPageBreak/>
              <w:t>poziomie powyżej 10%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360E0B" w:rsidRDefault="00360E0B" w:rsidP="0026306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360E0B" w:rsidRPr="00EB739E" w:rsidRDefault="00360E0B" w:rsidP="00360E0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Przykład: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Grantobiorca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 budżecie projektu przewidział konieczność poniesienia kosztów kwalifikowalnych na łączną kwotę 18 tys. zł, a wnosi o dofinansowanie w wysokości 15 tys. zł. Oznacza to, że wkład własny wyniesie 3 tys. zł, czyli 20% kosztów kwalifikowalnych operacji. Operacja taka otrzyma 6 pkt.</w:t>
            </w:r>
            <w:r w:rsidRPr="00541833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:rsidR="00DB4DC4" w:rsidRPr="00885F16" w:rsidRDefault="00DB4DC4" w:rsidP="00360E0B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 kwoty wnioskowanego dofinansowania.</w:t>
            </w:r>
          </w:p>
          <w:p w:rsidR="00DB4DC4" w:rsidRPr="00885F16" w:rsidRDefault="00DB4DC4" w:rsidP="003E7393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lastRenderedPageBreak/>
              <w:t>4</w:t>
            </w:r>
            <w:r w:rsidR="00A55602" w:rsidRPr="00885F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46" w:type="pct"/>
            <w:vAlign w:val="center"/>
          </w:tcPr>
          <w:p w:rsidR="002610BD" w:rsidRPr="00885F16" w:rsidRDefault="002610BD" w:rsidP="00155E6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155E66" w:rsidRPr="00885F16" w:rsidRDefault="00DB4DC4" w:rsidP="00155E6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Wniosek jest realizowany w partnerstwie</w:t>
            </w:r>
            <w:r w:rsidR="003679B0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155E66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z </w:t>
            </w:r>
            <w:r w:rsidR="002610BD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np.</w:t>
            </w:r>
            <w:r w:rsidR="00155E66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:</w:t>
            </w:r>
          </w:p>
          <w:p w:rsidR="00155E66" w:rsidRPr="00885F16" w:rsidRDefault="00155E66" w:rsidP="00155E6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sektorem publicznym, </w:t>
            </w:r>
          </w:p>
          <w:p w:rsidR="00DB4DC4" w:rsidRPr="00885F16" w:rsidRDefault="00155E66" w:rsidP="00155E66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przedsiębiorcami, w tym z osobami fiz. Prowadzącymi działalność gospodarczą ,  organizacjami pozarządowymi – 15  pkt.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302" w:type="pct"/>
            <w:vAlign w:val="center"/>
          </w:tcPr>
          <w:p w:rsidR="00DB4DC4" w:rsidRPr="00885F16" w:rsidRDefault="00A55602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15</w:t>
            </w:r>
          </w:p>
        </w:tc>
        <w:tc>
          <w:tcPr>
            <w:tcW w:w="1661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885F16" w:rsidRDefault="00360E0B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DB4DC4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we wniosku przedstawia szczegółowo partnera projektu, w tym dane rejestrowe Partnera umożliwiające weryfikację oraz uzasadnia, w jaki sposób partner zostanie zaangażowany w realizowane działania. Weryfikacja nastąpi w oparciu o informacje przedstawione we wniosku ora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z dokument załączony przez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Grantobiorcę</w:t>
            </w:r>
            <w:proofErr w:type="spellEnd"/>
            <w:r w:rsidR="00DB4DC4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: kserokopia zawartej umowy partnerstwa uwzględniającej podział zadań zgodnie z opisem zawarte we wniosku.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Partnerami projektu mogą być: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- podmioty sektora publicznego – instytucje będące jednostkami sektora finansów publicznych,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- przedsiębiorcy, w tym osoby fizyczne prowadzące działalność gospodarczą,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- organizacje pozarządowe – fundacje, stowarzyszenia (także zwykłe), związki stowarzyszeń, oddziały, sekcje i koła organizacji pozarządowych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A55602" w:rsidRPr="00885F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46" w:type="pct"/>
            <w:vAlign w:val="center"/>
          </w:tcPr>
          <w:p w:rsidR="00DB4DC4" w:rsidRPr="00885F16" w:rsidRDefault="00360E0B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Grantobiorca</w:t>
            </w:r>
            <w:proofErr w:type="spellEnd"/>
            <w:r w:rsidR="00DB4DC4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uczestniczył: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w doradztwie indywidualnym w Biurze LGD: </w:t>
            </w:r>
            <w:r w:rsidR="000E347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8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pkt,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w szkoleniach organizowanych przez LGD: </w:t>
            </w:r>
            <w:r w:rsidR="000E347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5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DB4DC4" w:rsidRPr="00885F16" w:rsidRDefault="00DB4DC4" w:rsidP="000E3473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w doradztwie indywidualnym i w szkoleniach: </w:t>
            </w:r>
            <w:r w:rsidR="000E347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13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</w:tc>
        <w:tc>
          <w:tcPr>
            <w:tcW w:w="302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0E3473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13</w:t>
            </w:r>
            <w:r w:rsidR="00A55602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1661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9F4392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 xml:space="preserve">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ze LGD. Obowiązkiem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 xml:space="preserve"> jest złożenie podpisu na odpowiednim dokumencie (liście obecności podczas szkolenia i/lub w rejestrze doradztwa), jako dowodu na skorzystanie ze wsparcia. W przypadku st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wierdzenia, że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 xml:space="preserve">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674702" w:rsidRPr="00674702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Kryterium nie zostanie uznane za spełnione w przypadku doradztwa udzielonego wyłącznie w rozmowie telefonicznej, podczas spotkania informacyjnego lub udziału w szkoleniu i/lub doradztwie w naborze innym niż 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lastRenderedPageBreak/>
              <w:t>nabór, w ramach którego został złożony wniosek.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lastRenderedPageBreak/>
              <w:t>6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6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Projekt zakłada wykorzystanie zasobów lokalnych i walorów turystycznych obszaru.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DB4DC4" w:rsidRPr="00885F16" w:rsidRDefault="00516E17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61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>arte we wniosku o powierzenie grantu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>. W celu zachowania elastyczności kryterium oraz równych szans w dostępie do środków, LGD nie zamyka listy sposobów wykorzystania lokalnych zasobów i walorów tury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 xml:space="preserve">stycznych. Zadaniem </w:t>
            </w:r>
            <w:proofErr w:type="spellStart"/>
            <w:r w:rsidR="009F4392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Członkowie Rady dokonają oceny informacji pr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 xml:space="preserve">zedstawionych przez </w:t>
            </w:r>
            <w:proofErr w:type="spellStart"/>
            <w:r w:rsidR="009F4392">
              <w:rPr>
                <w:rFonts w:ascii="Arial Narrow" w:hAnsi="Arial Narrow" w:cs="Arial"/>
                <w:sz w:val="16"/>
                <w:szCs w:val="16"/>
              </w:rPr>
              <w:t>Grantobiorcę</w:t>
            </w:r>
            <w:proofErr w:type="spellEnd"/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i mogą nie zgodzić się z jego argumentacją (pozostawiając ślad rewizyjny w postaci pisemnego uzasadnienia).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 xml:space="preserve">h (np. uzasadnienie </w:t>
            </w:r>
            <w:proofErr w:type="spellStart"/>
            <w:r w:rsidR="009F4392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sprowadzi się do stwierdzenia, że będzie wykorzystywał zasoby ludzkie obszaru).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7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46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9F4392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 xml:space="preserve"> przewidział zastosowanie wytycznych dotyczących wizualizacji i promocji opracowane przez LGD</w:t>
            </w:r>
          </w:p>
        </w:tc>
        <w:tc>
          <w:tcPr>
            <w:tcW w:w="302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1</w:t>
            </w:r>
            <w:r w:rsidR="00516E17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661" w:type="pct"/>
            <w:vAlign w:val="center"/>
          </w:tcPr>
          <w:p w:rsidR="00DB4DC4" w:rsidRPr="00885F16" w:rsidRDefault="009F4392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Grantobiorca</w:t>
            </w:r>
            <w:proofErr w:type="spellEnd"/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 xml:space="preserve"> odniósł się do wytycznych, wyliczył i szczegółowo opisał, które z elementów wizualizacji zostaną wykorzystane w ramach</w:t>
            </w:r>
            <w:r w:rsidR="00DB4DC4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="00DB4DC4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46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Projekt zakłada promocję walorów: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więcej niż 1 gminy:  </w:t>
            </w:r>
            <w:r w:rsidR="00CD04FE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4 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pkt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  <w:t xml:space="preserve">- całego obszaru LGD: </w:t>
            </w:r>
            <w:r w:rsidR="00CD04FE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7 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</w:t>
            </w:r>
          </w:p>
        </w:tc>
        <w:tc>
          <w:tcPr>
            <w:tcW w:w="302" w:type="pct"/>
            <w:vAlign w:val="center"/>
          </w:tcPr>
          <w:p w:rsidR="00DB4DC4" w:rsidRPr="00885F16" w:rsidRDefault="00CD04FE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7</w:t>
            </w:r>
          </w:p>
        </w:tc>
        <w:tc>
          <w:tcPr>
            <w:tcW w:w="1661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Kryterium dotyczy bezpośredniej promocji w ramach projektu walorów przyrodniczych, historycznych, kulturowych występujących na obszarze objętym Lokalną Strategią Rozwoju. Weryfikacja nastąpi w oparciu o informacje zaw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>arte we wniosku o powierzenie grantu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>. W przypadku działań o charakterze promocyjnym, przykładem promocji zasobów i walorów jest zaprezentowanie ich w formie publikacji, materiałów lub innej formie skierowanej w szczególności do mieszkańców, turystów i podmiotów spoza obszaru objętego LSR. W celu zachowania elastyczności kryterium oraz równych szans w dostępie do środków, LGD nie zamyka listy sposobów promowania lokalnych zasobów i p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 xml:space="preserve">otencjału. Zadaniem </w:t>
            </w:r>
            <w:proofErr w:type="spellStart"/>
            <w:r w:rsidR="009F4392">
              <w:rPr>
                <w:rFonts w:ascii="Arial Narrow" w:hAnsi="Arial Narrow" w:cs="Arial"/>
                <w:sz w:val="16"/>
                <w:szCs w:val="16"/>
              </w:rPr>
              <w:t>Grantobiorcy</w:t>
            </w:r>
            <w:proofErr w:type="spellEnd"/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jest szczegółowo opisać, w jaki sposób zamierza promować lokalne zasoby i 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lastRenderedPageBreak/>
              <w:t>walory turystyczne obszaru oraz uzasadnić w jaki sposób wybrany zasięg promocji wskazanych zasobów i walorów wpłynie na realizację celów opisywanego projektu.</w:t>
            </w: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DB4DC4" w:rsidP="009F439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Przykład: operacja dotycząca publikacji przewodnika po szlakach rowerowych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 xml:space="preserve"> na terenie jednej gminy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nie uzyska punktów w ramach kryterium. Jeśli publikacja obejmowałaby prezentację szl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>aków na terenie dwóch sąsiednich gmin (A i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B) uzyskałaby </w:t>
            </w:r>
            <w:r w:rsidR="00516E17" w:rsidRPr="00885F16"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punkt</w:t>
            </w:r>
            <w:r w:rsidR="00516E17" w:rsidRPr="00885F16">
              <w:rPr>
                <w:rFonts w:ascii="Arial Narrow" w:hAnsi="Arial Narrow" w:cs="Arial"/>
                <w:sz w:val="16"/>
                <w:szCs w:val="16"/>
              </w:rPr>
              <w:t>y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. Jeśli w publikacji opisano  szlaki rowerowe, na całym terenie LGD, operacja uzyskałaby </w:t>
            </w:r>
            <w:r w:rsidR="00516E17" w:rsidRPr="00885F16"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punktów.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B4DC4" w:rsidRPr="002A2005" w:rsidTr="00DD7BBF">
        <w:trPr>
          <w:trHeight w:val="576"/>
        </w:trPr>
        <w:tc>
          <w:tcPr>
            <w:tcW w:w="240" w:type="pct"/>
            <w:vAlign w:val="center"/>
          </w:tcPr>
          <w:p w:rsidR="00DB4DC4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lastRenderedPageBreak/>
              <w:t>9</w:t>
            </w:r>
            <w:r w:rsidR="00DB4DC4" w:rsidRPr="00885F16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46" w:type="pct"/>
            <w:vAlign w:val="center"/>
          </w:tcPr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Projekt zakłada opracowanie materiałów w języku polskim i przynajmniej jednym języku obcym</w:t>
            </w:r>
          </w:p>
        </w:tc>
        <w:tc>
          <w:tcPr>
            <w:tcW w:w="302" w:type="pct"/>
            <w:vAlign w:val="center"/>
          </w:tcPr>
          <w:p w:rsidR="00DB4DC4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="00516E17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1661" w:type="pct"/>
            <w:vAlign w:val="center"/>
          </w:tcPr>
          <w:p w:rsidR="002610BD" w:rsidRPr="00885F16" w:rsidRDefault="002610BD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DB4DC4" w:rsidRPr="00885F16" w:rsidRDefault="00DB4DC4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Kryterium dotyczy bezpośredniej promocji w ramach projektu walorów i zasobów występujących na obszarze objętym Lokalną Strategią Rozwoju, skierowanej w szczególności do osób i podmiotów spoza obszaru. Weryfikacja nastąpi w oparciu o informacje zaw</w:t>
            </w:r>
            <w:r w:rsidR="009F4392">
              <w:rPr>
                <w:rFonts w:ascii="Arial Narrow" w:hAnsi="Arial Narrow" w:cs="Arial"/>
                <w:sz w:val="16"/>
                <w:szCs w:val="16"/>
              </w:rPr>
              <w:t>arte we wniosku o powierzenie grantu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. W przypadku materiałów o charakterze promocyjnym, przykładem jest folder, prezentacja, publikacja w wersji tradycyjnej lub elektronicznej, która może zostać rozpowszechniona w wielu egzemplarzach w ramach działań informacyjno-promocyjnych. W celu promowania innowacyjnych rozwiązań, zachowania elastyczności kryterium oraz równych szans w dostępie do środków, LGD nie zamyka definicji materiałów promocyjnych. </w:t>
            </w:r>
          </w:p>
        </w:tc>
        <w:tc>
          <w:tcPr>
            <w:tcW w:w="626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DB4DC4" w:rsidRPr="002A2005" w:rsidRDefault="00DB4DC4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77EE0" w:rsidRPr="002A2005" w:rsidTr="00DD7BBF">
        <w:trPr>
          <w:trHeight w:val="576"/>
        </w:trPr>
        <w:tc>
          <w:tcPr>
            <w:tcW w:w="240" w:type="pct"/>
            <w:vAlign w:val="center"/>
          </w:tcPr>
          <w:p w:rsidR="00C77EE0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10.</w:t>
            </w:r>
          </w:p>
        </w:tc>
        <w:tc>
          <w:tcPr>
            <w:tcW w:w="546" w:type="pct"/>
            <w:vAlign w:val="center"/>
          </w:tcPr>
          <w:p w:rsidR="00C77EE0" w:rsidRPr="00885F16" w:rsidRDefault="00C77EE0" w:rsidP="002230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Operacja ma charakter innowacyjny.</w:t>
            </w:r>
          </w:p>
          <w:p w:rsidR="00C77EE0" w:rsidRPr="00885F16" w:rsidRDefault="00C77EE0" w:rsidP="002230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- jeżeli działanie nie występuje w danej gmini</w:t>
            </w:r>
            <w:r w:rsidR="00516E17" w:rsidRPr="00885F16">
              <w:rPr>
                <w:rFonts w:ascii="Arial Narrow" w:hAnsi="Arial Narrow" w:cs="Arial"/>
                <w:sz w:val="16"/>
                <w:szCs w:val="16"/>
              </w:rPr>
              <w:t>e – 7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pkt.</w:t>
            </w:r>
          </w:p>
          <w:p w:rsidR="00C77EE0" w:rsidRPr="00885F16" w:rsidRDefault="00C77EE0" w:rsidP="002230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- jeżeli działanie nie występuje</w:t>
            </w:r>
            <w:r w:rsidR="00516E17" w:rsidRPr="00885F16">
              <w:rPr>
                <w:rFonts w:ascii="Arial Narrow" w:hAnsi="Arial Narrow" w:cs="Arial"/>
                <w:sz w:val="16"/>
                <w:szCs w:val="16"/>
              </w:rPr>
              <w:t xml:space="preserve"> na terenie całego LGD – 13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pkt.</w:t>
            </w:r>
          </w:p>
          <w:p w:rsidR="00C77EE0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C77EE0" w:rsidRPr="00885F16" w:rsidRDefault="00C77EE0" w:rsidP="002230A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77EE0" w:rsidRPr="00885F16" w:rsidRDefault="00516E17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  <w:tc>
          <w:tcPr>
            <w:tcW w:w="1661" w:type="pct"/>
            <w:vAlign w:val="center"/>
          </w:tcPr>
          <w:p w:rsidR="002610BD" w:rsidRPr="00885F16" w:rsidRDefault="002610BD" w:rsidP="002230AD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77EE0" w:rsidRPr="00885F16" w:rsidRDefault="00C77EE0" w:rsidP="002230AD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Innowacyjność rozumiana zgodnie z definicją opisana w LSR, czyli jako wprowadzenie nowego produktu, usługi, działania lub nowego sposobu wykorzystania istniejących lokalnych zasobów przyrodniczych, historycznych niespotykanych wcześniej na terenie obszaru gminy lub całego obszaru KST-LGD.</w:t>
            </w:r>
          </w:p>
          <w:p w:rsidR="00C77EE0" w:rsidRPr="00885F16" w:rsidRDefault="00C77EE0" w:rsidP="002230AD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Weryfikacja nastąpi w oparciu o informacje zaw</w:t>
            </w:r>
            <w:r w:rsidR="009F4392">
              <w:rPr>
                <w:rFonts w:ascii="Arial Narrow" w:hAnsi="Arial Narrow" w:cs="Arial"/>
                <w:color w:val="auto"/>
                <w:sz w:val="16"/>
                <w:szCs w:val="16"/>
              </w:rPr>
              <w:t>arte we wniosku o powierzenie grantu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. Kryterium zostanie uznane za spełnione:</w:t>
            </w:r>
          </w:p>
          <w:p w:rsidR="00C77EE0" w:rsidRPr="00885F16" w:rsidRDefault="00C77EE0" w:rsidP="002230AD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.- jeżeli produkt/usługa/działanie/ nowy sposób wykorzystania lokalnych zasobów  </w:t>
            </w:r>
            <w:r w:rsidR="00516E17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nie występuje w danej gminie – 7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C77EE0" w:rsidRPr="00885F16" w:rsidRDefault="00C77EE0" w:rsidP="002230AD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- jeżeli produkt/usługa/działanie/ nowy sposób wykorzystania lokalnych zasobów nie występuje na ter</w:t>
            </w:r>
            <w:r w:rsidR="00516E17"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enie całego LGD – 13</w:t>
            </w: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C77EE0" w:rsidRPr="00885F16" w:rsidRDefault="00C77EE0" w:rsidP="002230AD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C77EE0" w:rsidRPr="00674702" w:rsidRDefault="00C77EE0" w:rsidP="00674702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color w:val="auto"/>
                <w:sz w:val="16"/>
                <w:szCs w:val="16"/>
              </w:rPr>
              <w:t>Punkty nie sumują się.</w:t>
            </w:r>
          </w:p>
        </w:tc>
        <w:tc>
          <w:tcPr>
            <w:tcW w:w="626" w:type="pct"/>
            <w:vAlign w:val="center"/>
          </w:tcPr>
          <w:p w:rsidR="00C77EE0" w:rsidRPr="002A2005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C77EE0" w:rsidRPr="002A2005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77EE0" w:rsidRPr="002A2005" w:rsidTr="00DD7BBF">
        <w:trPr>
          <w:trHeight w:val="576"/>
        </w:trPr>
        <w:tc>
          <w:tcPr>
            <w:tcW w:w="786" w:type="pct"/>
            <w:gridSpan w:val="2"/>
            <w:vAlign w:val="center"/>
          </w:tcPr>
          <w:p w:rsidR="00C77EE0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b/>
                <w:sz w:val="16"/>
                <w:szCs w:val="16"/>
              </w:rPr>
              <w:t>RAZEM</w:t>
            </w:r>
          </w:p>
        </w:tc>
        <w:tc>
          <w:tcPr>
            <w:tcW w:w="302" w:type="pct"/>
            <w:vAlign w:val="center"/>
          </w:tcPr>
          <w:p w:rsidR="00C77EE0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  <w:tc>
          <w:tcPr>
            <w:tcW w:w="1661" w:type="pct"/>
            <w:vAlign w:val="center"/>
          </w:tcPr>
          <w:p w:rsidR="00C77EE0" w:rsidRPr="00885F16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r w:rsidRPr="00885F16">
              <w:rPr>
                <w:rFonts w:ascii="Arial Narrow" w:hAnsi="Arial Narrow" w:cs="Arial"/>
                <w:b/>
                <w:sz w:val="16"/>
                <w:szCs w:val="16"/>
              </w:rPr>
              <w:t>60 punktów</w:t>
            </w:r>
            <w:r w:rsidRPr="00885F16">
              <w:rPr>
                <w:rFonts w:ascii="Arial Narrow" w:hAnsi="Arial Narrow" w:cs="Arial"/>
                <w:sz w:val="16"/>
                <w:szCs w:val="16"/>
              </w:rPr>
              <w:t xml:space="preserve"> na 100 możliwych.</w:t>
            </w:r>
          </w:p>
        </w:tc>
        <w:tc>
          <w:tcPr>
            <w:tcW w:w="626" w:type="pct"/>
            <w:vAlign w:val="center"/>
          </w:tcPr>
          <w:p w:rsidR="00C77EE0" w:rsidRPr="002A2005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:rsidR="00C77EE0" w:rsidRPr="002A2005" w:rsidRDefault="00C77EE0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Default="00AA33FA" w:rsidP="00AA33FA">
      <w:pPr>
        <w:rPr>
          <w:rFonts w:ascii="Arial Narrow" w:hAnsi="Arial Narrow"/>
          <w:sz w:val="16"/>
          <w:szCs w:val="16"/>
        </w:rPr>
      </w:pPr>
    </w:p>
    <w:p w:rsidR="007C7282" w:rsidRPr="00204E02" w:rsidRDefault="00AA33FA" w:rsidP="00204E02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sectPr w:rsidR="007C7282" w:rsidRPr="00204E02" w:rsidSect="00DD7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AD" w:rsidRDefault="002230AD">
      <w:pPr>
        <w:spacing w:after="0" w:line="240" w:lineRule="auto"/>
      </w:pPr>
      <w:r>
        <w:separator/>
      </w:r>
    </w:p>
  </w:endnote>
  <w:endnote w:type="continuationSeparator" w:id="0">
    <w:p w:rsidR="002230AD" w:rsidRDefault="0022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AD" w:rsidRDefault="002230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AD" w:rsidRPr="002A2005" w:rsidRDefault="002230AD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30AD" w:rsidRDefault="002230AD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F1DDE18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571A7A" w:rsidRPr="00571A7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AD" w:rsidRDefault="002230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AD" w:rsidRDefault="002230AD">
      <w:pPr>
        <w:spacing w:after="0" w:line="240" w:lineRule="auto"/>
      </w:pPr>
      <w:r>
        <w:separator/>
      </w:r>
    </w:p>
  </w:footnote>
  <w:footnote w:type="continuationSeparator" w:id="0">
    <w:p w:rsidR="002230AD" w:rsidRDefault="0022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AD" w:rsidRDefault="002230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AD" w:rsidRPr="00C8550D" w:rsidRDefault="002230AD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rFonts w:ascii="Arial Narrow" w:hAnsi="Arial Narrow" w:cs="Calibri"/>
        <w:sz w:val="16"/>
        <w:szCs w:val="16"/>
      </w:rPr>
      <w:t>Załącznik nr 6</w:t>
    </w:r>
    <w:r w:rsidRPr="00C8550D">
      <w:rPr>
        <w:rFonts w:ascii="Arial Narrow" w:hAnsi="Arial Narrow" w:cs="Calibri"/>
        <w:sz w:val="16"/>
        <w:szCs w:val="16"/>
      </w:rPr>
      <w:t xml:space="preserve"> do </w:t>
    </w:r>
    <w:r>
      <w:rPr>
        <w:rFonts w:ascii="Arial Narrow" w:hAnsi="Arial Narrow"/>
        <w:bCs/>
        <w:sz w:val="16"/>
        <w:szCs w:val="16"/>
      </w:rPr>
      <w:t>Procedury oceny</w:t>
    </w:r>
    <w:r w:rsidRPr="00C8550D">
      <w:rPr>
        <w:rFonts w:ascii="Arial Narrow" w:hAnsi="Arial Narrow"/>
        <w:bCs/>
        <w:sz w:val="16"/>
        <w:szCs w:val="16"/>
      </w:rPr>
      <w:t xml:space="preserve"> </w:t>
    </w:r>
    <w:r>
      <w:rPr>
        <w:rFonts w:ascii="Arial Narrow" w:hAnsi="Arial Narrow"/>
        <w:bCs/>
        <w:sz w:val="16"/>
        <w:szCs w:val="16"/>
      </w:rPr>
      <w:t xml:space="preserve">i </w:t>
    </w:r>
    <w:r w:rsidRPr="00C8550D">
      <w:rPr>
        <w:rFonts w:ascii="Arial Narrow" w:hAnsi="Arial Narrow"/>
        <w:bCs/>
        <w:sz w:val="16"/>
        <w:szCs w:val="16"/>
      </w:rPr>
      <w:t>wyboru</w:t>
    </w:r>
    <w:r>
      <w:rPr>
        <w:rFonts w:ascii="Arial Narrow" w:hAnsi="Arial Narrow"/>
        <w:bCs/>
        <w:sz w:val="16"/>
        <w:szCs w:val="16"/>
      </w:rPr>
      <w:t xml:space="preserve"> </w:t>
    </w:r>
    <w:proofErr w:type="spellStart"/>
    <w:r>
      <w:rPr>
        <w:rFonts w:ascii="Arial Narrow" w:hAnsi="Arial Narrow"/>
        <w:bCs/>
        <w:sz w:val="16"/>
        <w:szCs w:val="16"/>
      </w:rPr>
      <w:t>grantobiorców</w:t>
    </w:r>
    <w:proofErr w:type="spellEnd"/>
    <w:r>
      <w:rPr>
        <w:rFonts w:ascii="Arial Narrow" w:hAnsi="Arial Narrow"/>
        <w:bCs/>
        <w:sz w:val="16"/>
        <w:szCs w:val="16"/>
      </w:rPr>
      <w:t xml:space="preserve"> w</w:t>
    </w:r>
    <w:r w:rsidRPr="00C8550D">
      <w:rPr>
        <w:rFonts w:ascii="Arial Narrow" w:hAnsi="Arial Narrow"/>
        <w:sz w:val="16"/>
        <w:szCs w:val="16"/>
      </w:rPr>
      <w:t xml:space="preserve"> ramach </w:t>
    </w:r>
    <w:r>
      <w:rPr>
        <w:rFonts w:ascii="Arial Narrow" w:hAnsi="Arial Narrow"/>
        <w:sz w:val="16"/>
        <w:szCs w:val="16"/>
      </w:rPr>
      <w:t>projektów grantowych</w:t>
    </w:r>
  </w:p>
  <w:p w:rsidR="002230AD" w:rsidRDefault="002230AD">
    <w:pPr>
      <w:pStyle w:val="Nagwek"/>
    </w:pPr>
  </w:p>
  <w:p w:rsidR="002230AD" w:rsidRDefault="002230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AD" w:rsidRDefault="00223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FA"/>
    <w:rsid w:val="000714C6"/>
    <w:rsid w:val="0007652F"/>
    <w:rsid w:val="000E3473"/>
    <w:rsid w:val="000F7390"/>
    <w:rsid w:val="00147AB8"/>
    <w:rsid w:val="00155E66"/>
    <w:rsid w:val="00163B83"/>
    <w:rsid w:val="0017784B"/>
    <w:rsid w:val="001B57B2"/>
    <w:rsid w:val="001C53C0"/>
    <w:rsid w:val="001D2F50"/>
    <w:rsid w:val="00204E02"/>
    <w:rsid w:val="002230AD"/>
    <w:rsid w:val="002610BD"/>
    <w:rsid w:val="00263068"/>
    <w:rsid w:val="002704B0"/>
    <w:rsid w:val="002B6B3D"/>
    <w:rsid w:val="00305F54"/>
    <w:rsid w:val="00360E0B"/>
    <w:rsid w:val="00366281"/>
    <w:rsid w:val="003679B0"/>
    <w:rsid w:val="003B499A"/>
    <w:rsid w:val="003C3D10"/>
    <w:rsid w:val="003D74C5"/>
    <w:rsid w:val="003E7393"/>
    <w:rsid w:val="004027EA"/>
    <w:rsid w:val="004120B3"/>
    <w:rsid w:val="0042154B"/>
    <w:rsid w:val="00434F7C"/>
    <w:rsid w:val="004C6105"/>
    <w:rsid w:val="00516E17"/>
    <w:rsid w:val="005365E2"/>
    <w:rsid w:val="00571A7A"/>
    <w:rsid w:val="0058757D"/>
    <w:rsid w:val="00625836"/>
    <w:rsid w:val="00630C34"/>
    <w:rsid w:val="00631792"/>
    <w:rsid w:val="00647379"/>
    <w:rsid w:val="006703D6"/>
    <w:rsid w:val="00673960"/>
    <w:rsid w:val="00674702"/>
    <w:rsid w:val="00697EB1"/>
    <w:rsid w:val="006C2C05"/>
    <w:rsid w:val="007033FF"/>
    <w:rsid w:val="00794EAF"/>
    <w:rsid w:val="007C7282"/>
    <w:rsid w:val="007F0DC2"/>
    <w:rsid w:val="00885F16"/>
    <w:rsid w:val="00902F79"/>
    <w:rsid w:val="009A5C3D"/>
    <w:rsid w:val="009F4392"/>
    <w:rsid w:val="00A22C1D"/>
    <w:rsid w:val="00A36DFC"/>
    <w:rsid w:val="00A46CD2"/>
    <w:rsid w:val="00A55602"/>
    <w:rsid w:val="00A702B5"/>
    <w:rsid w:val="00A76093"/>
    <w:rsid w:val="00A852DC"/>
    <w:rsid w:val="00AA33FA"/>
    <w:rsid w:val="00B2244F"/>
    <w:rsid w:val="00B30031"/>
    <w:rsid w:val="00C77EE0"/>
    <w:rsid w:val="00CC4583"/>
    <w:rsid w:val="00CD04FE"/>
    <w:rsid w:val="00CD6FA5"/>
    <w:rsid w:val="00CE7567"/>
    <w:rsid w:val="00D23748"/>
    <w:rsid w:val="00D40272"/>
    <w:rsid w:val="00D5728A"/>
    <w:rsid w:val="00DB3B0D"/>
    <w:rsid w:val="00DB4DC4"/>
    <w:rsid w:val="00DD7BBF"/>
    <w:rsid w:val="00DF0EC8"/>
    <w:rsid w:val="00DF5004"/>
    <w:rsid w:val="00EC03F9"/>
    <w:rsid w:val="00F73086"/>
    <w:rsid w:val="00FC49CB"/>
    <w:rsid w:val="00FD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9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4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DC4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DC4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93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9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49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4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DC4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DC4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93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FD256-25E8-4B94-9937-71E031C0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Użytkownik</cp:lastModifiedBy>
  <cp:revision>3</cp:revision>
  <cp:lastPrinted>2018-05-07T09:26:00Z</cp:lastPrinted>
  <dcterms:created xsi:type="dcterms:W3CDTF">2018-12-06T15:49:00Z</dcterms:created>
  <dcterms:modified xsi:type="dcterms:W3CDTF">2018-12-12T09:07:00Z</dcterms:modified>
</cp:coreProperties>
</file>