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7A2F" w14:textId="77777777" w:rsidR="00D54F57" w:rsidRDefault="008C467A" w:rsidP="002A771C">
      <w:pPr>
        <w:spacing w:after="0" w:line="276" w:lineRule="auto"/>
        <w:rPr>
          <w:rFonts w:ascii="Arial Narrow" w:hAnsi="Arial Narrow" w:cs="Times New Roman"/>
          <w:b/>
          <w:bCs/>
          <w:color w:val="00B050"/>
        </w:rPr>
      </w:pPr>
      <w:r w:rsidRPr="00942305">
        <w:rPr>
          <w:rFonts w:ascii="Arial Narrow" w:hAnsi="Arial Narrow" w:cs="Times New Roman"/>
          <w:b/>
          <w:bCs/>
          <w:color w:val="00B050"/>
        </w:rPr>
        <w:t>VIII. PLAN DZIAŁANIA</w:t>
      </w:r>
    </w:p>
    <w:p w14:paraId="6C510B46" w14:textId="309A7CB8" w:rsidR="008C467A" w:rsidRPr="00374578" w:rsidRDefault="002A771C" w:rsidP="002A771C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  <w:color w:val="00B050"/>
        </w:rPr>
        <w:br/>
      </w:r>
      <w:r w:rsidR="008C467A" w:rsidRPr="00374578">
        <w:rPr>
          <w:rFonts w:ascii="Arial Narrow" w:hAnsi="Arial Narrow" w:cs="Times New Roman"/>
        </w:rPr>
        <w:t>Plan działania jest ściśle powiązany z określonymi celami i wskaźnikami ich osiągania. Zaplanowane przedsięwzięcia zostały skonsultowane z przedstawicielami poszczególnych sektorów funkcjonujących na obszarze LGD. Pozwoliło to na precyzyjne określenie planowanych do osiągnięcia efektów poszczególnych działań oraz czasu ich wykonania. Wyodrębniono w nim wszystkie planowane do realizacji przedsięwzięcia oraz podano czas ich realizacji, zaplanowano kwotę oraz zakres działania w ramach PROW. Wypracowane cele mają charakter długofalowy i zapewniają ciągłości trwałość rozwoju. Komplementarna realizacja celów zmierza do innowacyjnego  rozwoju obszaru w oparciu i posiadane zasoby i integrację zaangażowanych podmiotów lokalnych. Plan działania jest ściśle powiązany z budżetem LSR poniższa tabela przedstawia budżet celów szczegółowych w ramach wdrażania LSR w podziale czasowym.</w:t>
      </w:r>
    </w:p>
    <w:sectPr w:rsidR="008C467A" w:rsidRPr="00374578" w:rsidSect="003745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7A"/>
    <w:rsid w:val="00013C7F"/>
    <w:rsid w:val="001C6390"/>
    <w:rsid w:val="002A771C"/>
    <w:rsid w:val="00374578"/>
    <w:rsid w:val="008C467A"/>
    <w:rsid w:val="00942305"/>
    <w:rsid w:val="00D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2077"/>
  <w15:docId w15:val="{A52A1B19-8D3D-4F75-BD9F-FD3AC3FA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kst-lgd@outlook.com</cp:lastModifiedBy>
  <cp:revision>4</cp:revision>
  <cp:lastPrinted>2023-05-29T08:17:00Z</cp:lastPrinted>
  <dcterms:created xsi:type="dcterms:W3CDTF">2023-05-25T06:53:00Z</dcterms:created>
  <dcterms:modified xsi:type="dcterms:W3CDTF">2023-05-29T08:18:00Z</dcterms:modified>
</cp:coreProperties>
</file>